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6A2" w:rsidRDefault="009106A2" w:rsidP="009106A2">
      <w:pPr>
        <w:pStyle w:val="Body"/>
        <w:spacing w:after="100"/>
      </w:pPr>
      <w:bookmarkStart w:id="0" w:name="_GoBack"/>
      <w:bookmarkEnd w:id="0"/>
      <w:r>
        <w:t>Council intended that delegated powers and functions will be exercised in accordance with the following policy:</w:t>
      </w:r>
    </w:p>
    <w:p w:rsidR="005B4602" w:rsidRDefault="009106A2" w:rsidP="009106A2">
      <w:pPr>
        <w:pStyle w:val="Body"/>
        <w:spacing w:after="160"/>
      </w:pPr>
      <w:r>
        <w:t>The powers and functions that are delegated will be exercised in such a way as to ensure that the following matters</w:t>
      </w:r>
      <w:r>
        <w:rPr>
          <w:rStyle w:val="FootnoteReference"/>
        </w:rPr>
        <w:footnoteReference w:id="1"/>
      </w:r>
      <w:r>
        <w:t xml:space="preserve"> are submitted for consideration by the Council Assessment Panel:</w:t>
      </w:r>
    </w:p>
    <w:p w:rsidR="009106A2" w:rsidRDefault="009106A2" w:rsidP="009106A2">
      <w:pPr>
        <w:pStyle w:val="Body"/>
        <w:numPr>
          <w:ilvl w:val="0"/>
          <w:numId w:val="9"/>
        </w:numPr>
        <w:spacing w:after="100"/>
        <w:ind w:left="714" w:hanging="357"/>
      </w:pPr>
      <w:r>
        <w:t>Development applications that are ‘non-complying’ (other than applications that are of a minor nature);</w:t>
      </w:r>
    </w:p>
    <w:p w:rsidR="009106A2" w:rsidRDefault="009106A2" w:rsidP="009106A2">
      <w:pPr>
        <w:pStyle w:val="Body"/>
        <w:numPr>
          <w:ilvl w:val="0"/>
          <w:numId w:val="9"/>
        </w:numPr>
        <w:spacing w:after="100"/>
        <w:ind w:left="714" w:hanging="357"/>
      </w:pPr>
      <w:r>
        <w:t>All applications that are the subject of a Category 3 representation or an unresolved Category 2 representation;</w:t>
      </w:r>
    </w:p>
    <w:p w:rsidR="009106A2" w:rsidRDefault="009106A2" w:rsidP="009106A2">
      <w:pPr>
        <w:pStyle w:val="Body"/>
        <w:numPr>
          <w:ilvl w:val="0"/>
          <w:numId w:val="9"/>
        </w:numPr>
        <w:spacing w:after="100"/>
        <w:ind w:left="714" w:hanging="357"/>
      </w:pPr>
      <w:r>
        <w:t>All applications that have previously been the subject of a briefing to the Council Assessment Panel (unless the Panel directs otherwise);</w:t>
      </w:r>
    </w:p>
    <w:p w:rsidR="009106A2" w:rsidRDefault="009106A2" w:rsidP="009106A2">
      <w:pPr>
        <w:pStyle w:val="Body"/>
        <w:numPr>
          <w:ilvl w:val="0"/>
          <w:numId w:val="9"/>
        </w:numPr>
        <w:spacing w:after="100"/>
        <w:ind w:left="714" w:hanging="357"/>
      </w:pPr>
      <w:r>
        <w:t>All applications involving a new building or an extension to an existing building in the Park Lands or Institutional Districts (other than applications of a minor nature);</w:t>
      </w:r>
    </w:p>
    <w:p w:rsidR="009106A2" w:rsidRDefault="009106A2" w:rsidP="009106A2">
      <w:pPr>
        <w:pStyle w:val="Body"/>
        <w:numPr>
          <w:ilvl w:val="0"/>
          <w:numId w:val="9"/>
        </w:numPr>
        <w:spacing w:after="100"/>
        <w:ind w:left="714" w:hanging="357"/>
      </w:pPr>
      <w:r>
        <w:t>All applications for new buildings in the Capital City, City Frame and Mainstreet (Adelaide) (other than applications of a minor nature);</w:t>
      </w:r>
    </w:p>
    <w:p w:rsidR="009106A2" w:rsidRDefault="009106A2" w:rsidP="009106A2">
      <w:pPr>
        <w:pStyle w:val="Body"/>
        <w:numPr>
          <w:ilvl w:val="0"/>
          <w:numId w:val="9"/>
        </w:numPr>
        <w:spacing w:after="100"/>
        <w:ind w:left="714" w:hanging="357"/>
      </w:pPr>
      <w:r>
        <w:t>All applications for new dwellings in North Adelaide;</w:t>
      </w:r>
    </w:p>
    <w:p w:rsidR="009106A2" w:rsidRDefault="009106A2" w:rsidP="009106A2">
      <w:pPr>
        <w:pStyle w:val="Body"/>
        <w:numPr>
          <w:ilvl w:val="0"/>
          <w:numId w:val="9"/>
        </w:numPr>
        <w:spacing w:after="100"/>
        <w:ind w:left="714" w:hanging="357"/>
      </w:pPr>
      <w:r>
        <w:t>Determination of advice to the State Commission Assessment Panel in relation to applications being assessed or determined by the Commission, other than applications:</w:t>
      </w:r>
    </w:p>
    <w:p w:rsidR="009106A2" w:rsidRDefault="009106A2" w:rsidP="009106A2">
      <w:pPr>
        <w:pStyle w:val="Body"/>
        <w:numPr>
          <w:ilvl w:val="1"/>
          <w:numId w:val="9"/>
        </w:numPr>
        <w:spacing w:after="0"/>
        <w:ind w:left="1434" w:hanging="357"/>
      </w:pPr>
      <w:r>
        <w:t>of a minor nature,</w:t>
      </w:r>
    </w:p>
    <w:p w:rsidR="009106A2" w:rsidRDefault="009106A2" w:rsidP="009106A2">
      <w:pPr>
        <w:pStyle w:val="Body"/>
        <w:numPr>
          <w:ilvl w:val="1"/>
          <w:numId w:val="9"/>
        </w:numPr>
        <w:spacing w:after="0"/>
        <w:ind w:left="1434" w:hanging="357"/>
      </w:pPr>
      <w:r>
        <w:t>that involve the same proposal or substantially the same proposal as has been considered for a Section 37AA pre-</w:t>
      </w:r>
      <w:proofErr w:type="spellStart"/>
      <w:r>
        <w:t>lodgement</w:t>
      </w:r>
      <w:proofErr w:type="spellEnd"/>
      <w:r>
        <w:t xml:space="preserve"> agreement; or</w:t>
      </w:r>
    </w:p>
    <w:p w:rsidR="009106A2" w:rsidRDefault="009106A2" w:rsidP="009106A2">
      <w:pPr>
        <w:pStyle w:val="Body"/>
        <w:numPr>
          <w:ilvl w:val="1"/>
          <w:numId w:val="9"/>
        </w:numPr>
        <w:spacing w:after="100"/>
        <w:ind w:left="1434" w:hanging="357"/>
      </w:pPr>
      <w:r>
        <w:t>applications where Council is the vendor of land the subject of the application or the proponent individually or jointly)</w:t>
      </w:r>
      <w:r>
        <w:rPr>
          <w:rStyle w:val="FootnoteReference"/>
        </w:rPr>
        <w:footnoteReference w:id="2"/>
      </w:r>
      <w:r>
        <w:t>;</w:t>
      </w:r>
    </w:p>
    <w:p w:rsidR="009106A2" w:rsidRDefault="009106A2" w:rsidP="009106A2">
      <w:pPr>
        <w:pStyle w:val="Body"/>
        <w:numPr>
          <w:ilvl w:val="0"/>
          <w:numId w:val="9"/>
        </w:numPr>
        <w:spacing w:after="100"/>
        <w:ind w:left="714" w:hanging="357"/>
      </w:pPr>
      <w:r>
        <w:t>Any matter requested by the Development Assessment Panel or any member of the Panel, however where in the opinion of the Manager, Planning Assessment a matter requested by a member of the Panel relates to a development of a minor nature, the Manager may seek confirmation from Panel members and determine the application under delegation in the event the request is not confirmed by at least one member of the Panel;</w:t>
      </w:r>
    </w:p>
    <w:p w:rsidR="009106A2" w:rsidRDefault="009106A2" w:rsidP="009106A2">
      <w:pPr>
        <w:pStyle w:val="Body"/>
        <w:numPr>
          <w:ilvl w:val="0"/>
          <w:numId w:val="9"/>
        </w:numPr>
        <w:spacing w:after="100"/>
        <w:ind w:left="714" w:hanging="357"/>
      </w:pPr>
      <w:r>
        <w:t>Matters which, in the opinion of the relevant officer, warrant consideration by the Panel because they are contentious, controversial or otherwise of significance;</w:t>
      </w:r>
    </w:p>
    <w:p w:rsidR="009106A2" w:rsidRDefault="009106A2" w:rsidP="009106A2">
      <w:pPr>
        <w:pStyle w:val="Body"/>
        <w:numPr>
          <w:ilvl w:val="0"/>
          <w:numId w:val="9"/>
        </w:numPr>
        <w:spacing w:after="100"/>
        <w:ind w:left="714" w:hanging="357"/>
      </w:pPr>
      <w:r>
        <w:t>Any other matter which the Chief Executive Officer or relevant Manager/officer considers requires a CAP decision;</w:t>
      </w:r>
    </w:p>
    <w:p w:rsidR="009106A2" w:rsidRDefault="009106A2" w:rsidP="009106A2">
      <w:pPr>
        <w:pStyle w:val="Body"/>
        <w:numPr>
          <w:ilvl w:val="0"/>
          <w:numId w:val="9"/>
        </w:numPr>
        <w:spacing w:after="160"/>
        <w:ind w:left="714" w:hanging="357"/>
      </w:pPr>
      <w:r>
        <w:t xml:space="preserve">All applications proposing variations to a development </w:t>
      </w:r>
      <w:proofErr w:type="spellStart"/>
      <w:r>
        <w:t>authorisation</w:t>
      </w:r>
      <w:proofErr w:type="spellEnd"/>
      <w:r>
        <w:t xml:space="preserve"> previously determined by the Panel (other than applications determined to be of a minor nature by the Manager, Planning Assessment).</w:t>
      </w:r>
    </w:p>
    <w:p w:rsidR="009106A2" w:rsidRDefault="009106A2" w:rsidP="009106A2">
      <w:pPr>
        <w:pStyle w:val="Body"/>
        <w:spacing w:after="160"/>
      </w:pPr>
      <w:r>
        <w:t xml:space="preserve">In accordance with Section 20(3) of the </w:t>
      </w:r>
      <w:r w:rsidRPr="009106A2">
        <w:rPr>
          <w:i/>
        </w:rPr>
        <w:t>Development Act 1993</w:t>
      </w:r>
      <w:r>
        <w:t>, a power of function delegated to the Council Assessment Panel may be further delegated to an officer or employee of the Corporation should the Council Assessment Panel so resolve.</w:t>
      </w:r>
    </w:p>
    <w:p w:rsidR="009106A2" w:rsidRPr="009106A2" w:rsidRDefault="009106A2" w:rsidP="009106A2">
      <w:pPr>
        <w:pStyle w:val="Body"/>
        <w:rPr>
          <w:i/>
        </w:rPr>
      </w:pPr>
      <w:r w:rsidRPr="009106A2">
        <w:rPr>
          <w:i/>
        </w:rPr>
        <w:t>In addition, a power or function delegated to the Chief Executive officer may be further delegated by the Chief Executive Officer to the relevant officer or employee of the Corporation, and will be recorded in a written instrument of Sub-Delegation.</w:t>
      </w:r>
    </w:p>
    <w:sectPr w:rsidR="009106A2" w:rsidRPr="009106A2" w:rsidSect="001E7398">
      <w:headerReference w:type="even" r:id="rId8"/>
      <w:headerReference w:type="default" r:id="rId9"/>
      <w:footerReference w:type="even" r:id="rId10"/>
      <w:footerReference w:type="default" r:id="rId11"/>
      <w:headerReference w:type="first" r:id="rId12"/>
      <w:footerReference w:type="first" r:id="rId13"/>
      <w:pgSz w:w="11906" w:h="16838" w:code="9"/>
      <w:pgMar w:top="2268" w:right="1134" w:bottom="851"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453" w:rsidRDefault="009C4453" w:rsidP="00F336D9">
      <w:r>
        <w:separator/>
      </w:r>
    </w:p>
  </w:endnote>
  <w:endnote w:type="continuationSeparator" w:id="0">
    <w:p w:rsidR="009C4453" w:rsidRDefault="009C4453" w:rsidP="00F3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panose1 w:val="020B0403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377" w:rsidRDefault="00FE3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DA3" w:rsidRDefault="00C43A67" w:rsidP="00A40DA3">
    <w:pPr>
      <w:pStyle w:val="Footer"/>
    </w:pPr>
    <w:r>
      <w:rPr>
        <w:i/>
        <w:color w:val="808080" w:themeColor="background1" w:themeShade="80"/>
      </w:rPr>
      <w:t>Last reviewed 22 September 2017</w:t>
    </w:r>
    <w:r w:rsidR="0003607A">
      <w:rPr>
        <w:i/>
        <w:color w:val="808080" w:themeColor="background1" w:themeShade="80"/>
      </w:rPr>
      <w:t xml:space="preserve"> </w:t>
    </w:r>
    <w:r w:rsidR="00A40DA3" w:rsidRPr="00A40DA3">
      <w:rPr>
        <w:i/>
        <w:color w:val="17365D" w:themeColor="text2" w:themeShade="BF"/>
      </w:rPr>
      <w:tab/>
    </w:r>
    <w:r w:rsidR="00A40DA3">
      <w:rPr>
        <w:rFonts w:ascii="Segoe UI Semibold" w:hAnsi="Segoe UI Semibold" w:cs="Segoe UI Semibold"/>
        <w:i/>
        <w:color w:val="17365D" w:themeColor="text2" w:themeShade="BF"/>
      </w:rPr>
      <w:tab/>
    </w:r>
    <w:r w:rsidR="00A40DA3">
      <w:fldChar w:fldCharType="begin"/>
    </w:r>
    <w:r w:rsidR="00A40DA3">
      <w:instrText xml:space="preserve"> PAGE   \* MERGEFORMAT </w:instrText>
    </w:r>
    <w:r w:rsidR="00A40DA3">
      <w:fldChar w:fldCharType="separate"/>
    </w:r>
    <w:r w:rsidR="009106A2">
      <w:rPr>
        <w:noProof/>
      </w:rPr>
      <w:t>2</w:t>
    </w:r>
    <w:r w:rsidR="00A40DA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6D9" w:rsidRPr="00A40DA3" w:rsidRDefault="00A40DA3" w:rsidP="00A40DA3">
    <w:pPr>
      <w:pStyle w:val="Footer"/>
      <w:jc w:val="right"/>
      <w:rPr>
        <w:b/>
        <w:noProof/>
        <w:color w:val="FFFFFF" w:themeColor="background1"/>
        <w:lang w:eastAsia="en-AU"/>
      </w:rPr>
    </w:pPr>
    <w:r w:rsidRPr="00A40DA3">
      <w:rPr>
        <w:b/>
        <w:noProof/>
        <w:color w:val="FFFFFF" w:themeColor="background1"/>
        <w:lang w:eastAsia="en-AU"/>
      </w:rPr>
      <w:fldChar w:fldCharType="begin"/>
    </w:r>
    <w:r w:rsidRPr="00A40DA3">
      <w:rPr>
        <w:b/>
        <w:noProof/>
        <w:color w:val="FFFFFF" w:themeColor="background1"/>
        <w:lang w:eastAsia="en-AU"/>
      </w:rPr>
      <w:instrText xml:space="preserve"> PAGE   \* MERGEFORMAT </w:instrText>
    </w:r>
    <w:r w:rsidRPr="00A40DA3">
      <w:rPr>
        <w:b/>
        <w:noProof/>
        <w:color w:val="FFFFFF" w:themeColor="background1"/>
        <w:lang w:eastAsia="en-AU"/>
      </w:rPr>
      <w:fldChar w:fldCharType="separate"/>
    </w:r>
    <w:r w:rsidR="00D40DB1">
      <w:rPr>
        <w:b/>
        <w:noProof/>
        <w:color w:val="FFFFFF" w:themeColor="background1"/>
        <w:lang w:eastAsia="en-AU"/>
      </w:rPr>
      <w:t>1</w:t>
    </w:r>
    <w:r w:rsidRPr="00A40DA3">
      <w:rPr>
        <w:b/>
        <w:noProof/>
        <w:color w:val="FFFFFF" w:themeColor="background1"/>
        <w:lang w:eastAsia="en-AU"/>
      </w:rPr>
      <w:fldChar w:fldCharType="end"/>
    </w:r>
  </w:p>
  <w:p w:rsidR="00F336D9" w:rsidRDefault="00F33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453" w:rsidRPr="009106A2" w:rsidRDefault="009C4453" w:rsidP="009106A2">
      <w:pPr>
        <w:pStyle w:val="Footer"/>
        <w:rPr>
          <w:sz w:val="4"/>
          <w:szCs w:val="4"/>
        </w:rPr>
      </w:pPr>
    </w:p>
  </w:footnote>
  <w:footnote w:type="continuationSeparator" w:id="0">
    <w:p w:rsidR="009C4453" w:rsidRDefault="009C4453" w:rsidP="00F336D9">
      <w:r>
        <w:continuationSeparator/>
      </w:r>
    </w:p>
  </w:footnote>
  <w:footnote w:id="1">
    <w:p w:rsidR="009106A2" w:rsidRPr="009106A2" w:rsidRDefault="009106A2" w:rsidP="009106A2">
      <w:pPr>
        <w:pStyle w:val="FootnoteText"/>
        <w:rPr>
          <w:lang w:val="en-AU"/>
        </w:rPr>
      </w:pPr>
      <w:r>
        <w:rPr>
          <w:rStyle w:val="FootnoteReference"/>
        </w:rPr>
        <w:footnoteRef/>
      </w:r>
      <w:r>
        <w:t xml:space="preserve"> </w:t>
      </w:r>
      <w:r w:rsidRPr="009106A2">
        <w:rPr>
          <w:sz w:val="16"/>
          <w:szCs w:val="16"/>
        </w:rPr>
        <w:t>In determining or assessing applications that fall within the various delegations listed, the delegation includes the authority to the Panel to determine the appropriateness or otherwise of issuing a staged approval for any development.</w:t>
      </w:r>
    </w:p>
  </w:footnote>
  <w:footnote w:id="2">
    <w:p w:rsidR="009106A2" w:rsidRPr="009106A2" w:rsidRDefault="009106A2" w:rsidP="009106A2">
      <w:pPr>
        <w:pStyle w:val="FootnoteText"/>
        <w:rPr>
          <w:sz w:val="16"/>
          <w:szCs w:val="16"/>
          <w:lang w:val="en-AU"/>
        </w:rPr>
      </w:pPr>
      <w:r>
        <w:rPr>
          <w:rStyle w:val="FootnoteReference"/>
        </w:rPr>
        <w:footnoteRef/>
      </w:r>
      <w:r>
        <w:t xml:space="preserve"> </w:t>
      </w:r>
      <w:r w:rsidRPr="009106A2">
        <w:rPr>
          <w:sz w:val="16"/>
          <w:szCs w:val="16"/>
        </w:rPr>
        <w:t>At its meeting of 11 September 2006, Council instructed that staff are to ensure that Council exercises a design discretion in its role as vendor/proponent of strategic property projects.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377" w:rsidRDefault="00DF3F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6626" type="#_x0000_t136" style="position:absolute;margin-left:0;margin-top:0;width:633.55pt;height:25.85pt;rotation:315;z-index:-251653120;mso-position-horizontal:center;mso-position-horizontal-relative:margin;mso-position-vertical:center;mso-position-vertical-relative:margin" o:allowincell="f" fillcolor="silver" stroked="f">
          <v:fill opacity=".5"/>
          <v:textpath style="font-family:&quot;Arial&quot;;font-size:1pt" string="Instrument of Delegation Policy for Applying Delegation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D8F" w:rsidRPr="00A40DA3" w:rsidRDefault="00DF3F25" w:rsidP="00F336D9">
    <w:pPr>
      <w:pStyle w:val="Header"/>
      <w:rPr>
        <w:rFonts w:ascii="Segoe UI Semibold" w:hAnsi="Segoe UI Semibold" w:cs="Segoe UI Semibold"/>
        <w:noProof/>
        <w:color w:val="002855"/>
        <w:sz w:val="18"/>
        <w:szCs w:val="18"/>
        <w:lang w:eastAsia="en-AU"/>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6627" type="#_x0000_t136" style="position:absolute;margin-left:0;margin-top:0;width:633.55pt;height:25.85pt;rotation:315;z-index:-251651072;mso-position-horizontal:center;mso-position-horizontal-relative:margin;mso-position-vertical:center;mso-position-vertical-relative:margin" o:allowincell="f" fillcolor="silver" stroked="f">
          <v:fill opacity=".5"/>
          <v:textpath style="font-family:&quot;Arial&quot;;font-size:1pt" string="Instrument of Delegation Policy for Applying Delegations"/>
          <w10:wrap anchorx="margin" anchory="margin"/>
        </v:shape>
      </w:pict>
    </w:r>
    <w:r w:rsidR="00A40DA3" w:rsidRPr="00A40DA3">
      <w:rPr>
        <w:rFonts w:ascii="Segoe UI Semibold" w:hAnsi="Segoe UI Semibold" w:cs="Segoe UI Semibold"/>
        <w:noProof/>
        <w:color w:val="002855"/>
        <w:sz w:val="18"/>
        <w:szCs w:val="18"/>
        <w:lang w:eastAsia="en-AU"/>
      </w:rPr>
      <w:t>Council Assessment Panel</w:t>
    </w:r>
  </w:p>
  <w:p w:rsidR="009C4453" w:rsidRDefault="00623D8F" w:rsidP="00A40DA3">
    <w:pPr>
      <w:pStyle w:val="Header"/>
      <w:spacing w:after="60"/>
      <w:rPr>
        <w:color w:val="002855"/>
        <w:sz w:val="18"/>
        <w:szCs w:val="18"/>
      </w:rPr>
    </w:pPr>
    <w:r w:rsidRPr="00A40DA3">
      <w:rPr>
        <w:noProof/>
        <w:color w:val="002855"/>
        <w:sz w:val="18"/>
        <w:szCs w:val="18"/>
        <w:lang w:eastAsia="en-AU"/>
      </w:rPr>
      <w:drawing>
        <wp:anchor distT="0" distB="0" distL="114300" distR="114300" simplePos="0" relativeHeight="251659264" behindDoc="1" locked="0" layoutInCell="1" allowOverlap="1" wp14:anchorId="72C1E6AB" wp14:editId="13BB1081">
          <wp:simplePos x="0" y="0"/>
          <wp:positionH relativeFrom="page">
            <wp:posOffset>5882185</wp:posOffset>
          </wp:positionH>
          <wp:positionV relativeFrom="page">
            <wp:posOffset>-27296</wp:posOffset>
          </wp:positionV>
          <wp:extent cx="1671784" cy="13920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7620_Corporate ID_Letterhead_V6_FA.jpg"/>
                  <pic:cNvPicPr/>
                </pic:nvPicPr>
                <pic:blipFill rotWithShape="1">
                  <a:blip r:embed="rId1" cstate="print">
                    <a:extLst>
                      <a:ext uri="{28A0092B-C50C-407E-A947-70E740481C1C}">
                        <a14:useLocalDpi xmlns:a14="http://schemas.microsoft.com/office/drawing/2010/main" val="0"/>
                      </a:ext>
                    </a:extLst>
                  </a:blip>
                  <a:srcRect l="77948" b="87019"/>
                  <a:stretch/>
                </pic:blipFill>
                <pic:spPr bwMode="auto">
                  <a:xfrm>
                    <a:off x="0" y="0"/>
                    <a:ext cx="1671851" cy="13921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3607A">
      <w:rPr>
        <w:color w:val="002855"/>
        <w:sz w:val="18"/>
        <w:szCs w:val="18"/>
      </w:rPr>
      <w:t>Deferring a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F54" w:rsidRPr="00C13F54" w:rsidRDefault="00DF3F25" w:rsidP="00FC7349">
    <w:pPr>
      <w:pStyle w:val="Header"/>
      <w:tabs>
        <w:tab w:val="clear" w:pos="9026"/>
        <w:tab w:val="right" w:pos="9354"/>
      </w:tabs>
      <w:rPr>
        <w:b/>
        <w:color w:val="17365D" w:themeColor="text2" w:themeShade="BF"/>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6625" type="#_x0000_t136" style="position:absolute;margin-left:0;margin-top:0;width:633.55pt;height:25.85pt;rotation:315;z-index:-251655168;mso-position-horizontal:center;mso-position-horizontal-relative:margin;mso-position-vertical:center;mso-position-vertical-relative:margin" o:allowincell="f" fillcolor="silver" stroked="f">
          <v:fill opacity=".5"/>
          <v:textpath style="font-family:&quot;Arial&quot;;font-size:1pt" string="Instrument of Delegation Policy for Applying Delegations"/>
          <w10:wrap anchorx="margin" anchory="margin"/>
        </v:shape>
      </w:pict>
    </w:r>
    <w:r w:rsidR="00AC739F" w:rsidRPr="00C13F54">
      <w:rPr>
        <w:b/>
        <w:noProof/>
        <w:color w:val="17365D" w:themeColor="text2" w:themeShade="BF"/>
        <w:sz w:val="36"/>
        <w:szCs w:val="36"/>
        <w:lang w:eastAsia="en-AU"/>
      </w:rPr>
      <w:drawing>
        <wp:anchor distT="0" distB="0" distL="114300" distR="114300" simplePos="0" relativeHeight="251657216" behindDoc="1" locked="0" layoutInCell="1" allowOverlap="1" wp14:anchorId="717E1058" wp14:editId="0C45E5E0">
          <wp:simplePos x="0" y="0"/>
          <wp:positionH relativeFrom="page">
            <wp:align>right</wp:align>
          </wp:positionH>
          <wp:positionV relativeFrom="page">
            <wp:align>top</wp:align>
          </wp:positionV>
          <wp:extent cx="7581567" cy="10724249"/>
          <wp:effectExtent l="0" t="0" r="63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7620_Corporate ID_Letterhead_V6_F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567" cy="10724249"/>
                  </a:xfrm>
                  <a:prstGeom prst="rect">
                    <a:avLst/>
                  </a:prstGeom>
                </pic:spPr>
              </pic:pic>
            </a:graphicData>
          </a:graphic>
          <wp14:sizeRelH relativeFrom="margin">
            <wp14:pctWidth>0</wp14:pctWidth>
          </wp14:sizeRelH>
          <wp14:sizeRelV relativeFrom="margin">
            <wp14:pctHeight>0</wp14:pctHeight>
          </wp14:sizeRelV>
        </wp:anchor>
      </w:drawing>
    </w:r>
    <w:r w:rsidR="009106A2">
      <w:rPr>
        <w:b/>
        <w:color w:val="17365D" w:themeColor="text2" w:themeShade="BF"/>
        <w:sz w:val="36"/>
        <w:szCs w:val="36"/>
      </w:rPr>
      <w:t>Instrument of Delegation</w:t>
    </w:r>
  </w:p>
  <w:p w:rsidR="00A40DA3" w:rsidRPr="00FD7DFF" w:rsidRDefault="009106A2" w:rsidP="00A40DA3">
    <w:pPr>
      <w:pStyle w:val="Header"/>
      <w:tabs>
        <w:tab w:val="clear" w:pos="9026"/>
        <w:tab w:val="right" w:pos="9354"/>
      </w:tabs>
      <w:spacing w:after="120"/>
      <w:rPr>
        <w:color w:val="17365D" w:themeColor="text2" w:themeShade="BF"/>
        <w:sz w:val="28"/>
        <w:szCs w:val="28"/>
      </w:rPr>
    </w:pPr>
    <w:r>
      <w:rPr>
        <w:color w:val="17365D" w:themeColor="text2" w:themeShade="BF"/>
        <w:sz w:val="28"/>
        <w:szCs w:val="28"/>
      </w:rPr>
      <w:t xml:space="preserve"> </w:t>
    </w:r>
  </w:p>
  <w:p w:rsidR="00F336D9" w:rsidRPr="00A40DA3" w:rsidRDefault="0003607A" w:rsidP="00FC7349">
    <w:pPr>
      <w:pStyle w:val="Header"/>
      <w:tabs>
        <w:tab w:val="clear" w:pos="9026"/>
        <w:tab w:val="right" w:pos="9354"/>
      </w:tabs>
      <w:rPr>
        <w:rFonts w:ascii="Segoe UI Semibold" w:hAnsi="Segoe UI Semibold" w:cs="Segoe UI Semibold"/>
        <w:i/>
      </w:rPr>
    </w:pPr>
    <w:r>
      <w:rPr>
        <w:rFonts w:ascii="Segoe UI Semibold" w:hAnsi="Segoe UI Semibold" w:cs="Segoe UI Semibold"/>
        <w:i/>
        <w:color w:val="808080" w:themeColor="background1" w:themeShade="80"/>
      </w:rPr>
      <w:t xml:space="preserve"> </w:t>
    </w:r>
    <w:r w:rsidR="00FC7349" w:rsidRPr="00A40DA3">
      <w:rPr>
        <w:rFonts w:ascii="Segoe UI Semibold" w:hAnsi="Segoe UI Semibold" w:cs="Segoe UI Semibold"/>
        <w:i/>
      </w:rPr>
      <w:tab/>
    </w:r>
    <w:r w:rsidR="00FC7349" w:rsidRPr="00A40DA3">
      <w:rPr>
        <w:rFonts w:ascii="Segoe UI Semibold" w:hAnsi="Segoe UI Semibold" w:cs="Segoe UI Semibold"/>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4299A"/>
    <w:multiLevelType w:val="hybridMultilevel"/>
    <w:tmpl w:val="F9283294"/>
    <w:lvl w:ilvl="0" w:tplc="6A48E128">
      <w:start w:val="1"/>
      <w:numFmt w:val="decimal"/>
      <w:lvlText w:val="%1."/>
      <w:lvlJc w:val="left"/>
      <w:pPr>
        <w:ind w:left="720" w:hanging="360"/>
      </w:pPr>
      <w:rPr>
        <w:color w:val="00285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B90165"/>
    <w:multiLevelType w:val="hybridMultilevel"/>
    <w:tmpl w:val="783AA7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573794F"/>
    <w:multiLevelType w:val="multilevel"/>
    <w:tmpl w:val="11F423D8"/>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decimal"/>
      <w:lvlText w:val="%1.%2"/>
      <w:lvlJc w:val="left"/>
      <w:pPr>
        <w:tabs>
          <w:tab w:val="num" w:pos="1276"/>
        </w:tabs>
        <w:ind w:left="1276" w:hanging="709"/>
      </w:pPr>
      <w:rPr>
        <w:rFonts w:ascii="Segoe UI Semilight" w:hAnsi="Segoe UI Semilight" w:cs="Segoe UI Semilight" w:hint="default"/>
        <w:b w:val="0"/>
        <w:i w:val="0"/>
        <w:color w:val="auto"/>
        <w:sz w:val="22"/>
        <w:szCs w:val="22"/>
      </w:rPr>
    </w:lvl>
    <w:lvl w:ilvl="2">
      <w:start w:val="1"/>
      <w:numFmt w:val="decimal"/>
      <w:lvlText w:val="%1.%2.%3"/>
      <w:lvlJc w:val="left"/>
      <w:pPr>
        <w:tabs>
          <w:tab w:val="num" w:pos="2126"/>
        </w:tabs>
        <w:ind w:left="2126" w:hanging="85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119"/>
        </w:tabs>
        <w:ind w:left="3119" w:hanging="993"/>
      </w:pPr>
      <w:rPr>
        <w:rFonts w:ascii="Arial" w:hAnsi="Arial" w:hint="default"/>
        <w:b w:val="0"/>
        <w:i w:val="0"/>
        <w:sz w:val="24"/>
        <w:szCs w:val="24"/>
      </w:rPr>
    </w:lvl>
    <w:lvl w:ilvl="4">
      <w:start w:val="1"/>
      <w:numFmt w:val="lowerLetter"/>
      <w:lvlText w:val="(%5)"/>
      <w:lvlJc w:val="left"/>
      <w:pPr>
        <w:tabs>
          <w:tab w:val="num" w:pos="3686"/>
        </w:tabs>
        <w:ind w:left="3686" w:hanging="567"/>
      </w:pPr>
      <w:rPr>
        <w:rFonts w:ascii="Arial" w:hAnsi="Arial" w:hint="default"/>
        <w:b w:val="0"/>
        <w:i w:val="0"/>
        <w:sz w:val="22"/>
        <w:szCs w:val="22"/>
      </w:rPr>
    </w:lvl>
    <w:lvl w:ilvl="5">
      <w:start w:val="1"/>
      <w:numFmt w:val="lowerRoman"/>
      <w:lvlText w:val="(%6)"/>
      <w:lvlJc w:val="left"/>
      <w:pPr>
        <w:tabs>
          <w:tab w:val="num" w:pos="4406"/>
        </w:tabs>
        <w:ind w:left="4253" w:hanging="567"/>
      </w:pPr>
      <w:rPr>
        <w:rFonts w:ascii="Arial" w:hAnsi="Arial" w:hint="default"/>
        <w:b w:val="0"/>
        <w:i w:val="0"/>
        <w:sz w:val="22"/>
        <w:szCs w:val="22"/>
      </w:rPr>
    </w:lvl>
    <w:lvl w:ilvl="6">
      <w:start w:val="1"/>
      <w:numFmt w:val="decimal"/>
      <w:lvlText w:val="(%7)"/>
      <w:lvlJc w:val="left"/>
      <w:pPr>
        <w:tabs>
          <w:tab w:val="num" w:pos="4820"/>
        </w:tabs>
        <w:ind w:left="4820" w:hanging="567"/>
      </w:pPr>
      <w:rPr>
        <w:rFonts w:ascii="Arial" w:hAnsi="Arial" w:hint="default"/>
        <w:b w:val="0"/>
        <w:i w:val="0"/>
        <w:sz w:val="22"/>
        <w:szCs w:val="22"/>
      </w:rPr>
    </w:lvl>
    <w:lvl w:ilvl="7">
      <w:start w:val="1"/>
      <w:numFmt w:val="lowerLetter"/>
      <w:lvlText w:val="%8)"/>
      <w:lvlJc w:val="left"/>
      <w:pPr>
        <w:tabs>
          <w:tab w:val="num" w:pos="5387"/>
        </w:tabs>
        <w:ind w:left="5387" w:hanging="567"/>
      </w:pPr>
      <w:rPr>
        <w:rFonts w:ascii="Arial" w:hAnsi="Arial" w:hint="default"/>
        <w:b w:val="0"/>
        <w:i w:val="0"/>
        <w:sz w:val="22"/>
        <w:szCs w:val="22"/>
      </w:rPr>
    </w:lvl>
    <w:lvl w:ilvl="8">
      <w:start w:val="1"/>
      <w:numFmt w:val="lowerRoman"/>
      <w:lvlText w:val="%9)"/>
      <w:lvlJc w:val="left"/>
      <w:pPr>
        <w:tabs>
          <w:tab w:val="num" w:pos="5954"/>
        </w:tabs>
        <w:ind w:left="5954" w:hanging="567"/>
      </w:pPr>
      <w:rPr>
        <w:rFonts w:ascii="Arial" w:hAnsi="Arial" w:hint="default"/>
        <w:b w:val="0"/>
        <w:i w:val="0"/>
        <w:sz w:val="22"/>
        <w:szCs w:val="22"/>
      </w:rPr>
    </w:lvl>
  </w:abstractNum>
  <w:abstractNum w:abstractNumId="3" w15:restartNumberingAfterBreak="0">
    <w:nsid w:val="3090328D"/>
    <w:multiLevelType w:val="multilevel"/>
    <w:tmpl w:val="BD68F1CE"/>
    <w:lvl w:ilvl="0">
      <w:start w:val="1"/>
      <w:numFmt w:val="decimal"/>
      <w:pStyle w:val="Heading1"/>
      <w:lvlText w:val="%1."/>
      <w:lvlJc w:val="left"/>
      <w:pPr>
        <w:tabs>
          <w:tab w:val="num" w:pos="567"/>
        </w:tabs>
        <w:ind w:left="567" w:hanging="567"/>
      </w:pPr>
      <w:rPr>
        <w:rFonts w:ascii="Segoe UI Semibold" w:hAnsi="Segoe UI Semibold" w:cs="Segoe UI Semibold" w:hint="default"/>
        <w:b w:val="0"/>
        <w:i w:val="0"/>
        <w:sz w:val="24"/>
        <w:szCs w:val="24"/>
      </w:rPr>
    </w:lvl>
    <w:lvl w:ilvl="1">
      <w:start w:val="1"/>
      <w:numFmt w:val="decimal"/>
      <w:pStyle w:val="Heading2"/>
      <w:lvlText w:val="%1.%2"/>
      <w:lvlJc w:val="left"/>
      <w:pPr>
        <w:tabs>
          <w:tab w:val="num" w:pos="1276"/>
        </w:tabs>
        <w:ind w:left="1276" w:hanging="709"/>
      </w:pPr>
      <w:rPr>
        <w:rFonts w:ascii="Segoe UI Semilight" w:hAnsi="Segoe UI Semilight" w:cs="Segoe UI Semilight" w:hint="default"/>
        <w:b w:val="0"/>
        <w:i w:val="0"/>
        <w:color w:val="auto"/>
        <w:sz w:val="22"/>
        <w:szCs w:val="22"/>
      </w:rPr>
    </w:lvl>
    <w:lvl w:ilvl="2">
      <w:start w:val="1"/>
      <w:numFmt w:val="decimal"/>
      <w:pStyle w:val="Heading3"/>
      <w:lvlText w:val="%1.%2.%3"/>
      <w:lvlJc w:val="left"/>
      <w:pPr>
        <w:tabs>
          <w:tab w:val="num" w:pos="2126"/>
        </w:tabs>
        <w:ind w:left="2126" w:hanging="85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3119"/>
        </w:tabs>
        <w:ind w:left="3119" w:hanging="993"/>
      </w:pPr>
      <w:rPr>
        <w:rFonts w:ascii="Arial" w:hAnsi="Arial" w:hint="default"/>
        <w:b w:val="0"/>
        <w:i w:val="0"/>
        <w:sz w:val="24"/>
        <w:szCs w:val="24"/>
      </w:rPr>
    </w:lvl>
    <w:lvl w:ilvl="4">
      <w:start w:val="1"/>
      <w:numFmt w:val="lowerLetter"/>
      <w:lvlText w:val="(%5)"/>
      <w:lvlJc w:val="left"/>
      <w:pPr>
        <w:tabs>
          <w:tab w:val="num" w:pos="3686"/>
        </w:tabs>
        <w:ind w:left="3686" w:hanging="567"/>
      </w:pPr>
      <w:rPr>
        <w:rFonts w:ascii="Arial" w:hAnsi="Arial" w:hint="default"/>
        <w:b w:val="0"/>
        <w:i w:val="0"/>
        <w:sz w:val="22"/>
        <w:szCs w:val="22"/>
      </w:rPr>
    </w:lvl>
    <w:lvl w:ilvl="5">
      <w:start w:val="1"/>
      <w:numFmt w:val="lowerRoman"/>
      <w:lvlText w:val="(%6)"/>
      <w:lvlJc w:val="left"/>
      <w:pPr>
        <w:tabs>
          <w:tab w:val="num" w:pos="4406"/>
        </w:tabs>
        <w:ind w:left="4253" w:hanging="567"/>
      </w:pPr>
      <w:rPr>
        <w:rFonts w:ascii="Arial" w:hAnsi="Arial" w:hint="default"/>
        <w:b w:val="0"/>
        <w:i w:val="0"/>
        <w:sz w:val="22"/>
        <w:szCs w:val="22"/>
      </w:rPr>
    </w:lvl>
    <w:lvl w:ilvl="6">
      <w:start w:val="1"/>
      <w:numFmt w:val="decimal"/>
      <w:lvlText w:val="(%7)"/>
      <w:lvlJc w:val="left"/>
      <w:pPr>
        <w:tabs>
          <w:tab w:val="num" w:pos="4820"/>
        </w:tabs>
        <w:ind w:left="4820" w:hanging="567"/>
      </w:pPr>
      <w:rPr>
        <w:rFonts w:ascii="Arial" w:hAnsi="Arial" w:hint="default"/>
        <w:b w:val="0"/>
        <w:i w:val="0"/>
        <w:sz w:val="22"/>
        <w:szCs w:val="22"/>
      </w:rPr>
    </w:lvl>
    <w:lvl w:ilvl="7">
      <w:start w:val="1"/>
      <w:numFmt w:val="lowerLetter"/>
      <w:lvlText w:val="%8)"/>
      <w:lvlJc w:val="left"/>
      <w:pPr>
        <w:tabs>
          <w:tab w:val="num" w:pos="5387"/>
        </w:tabs>
        <w:ind w:left="5387" w:hanging="567"/>
      </w:pPr>
      <w:rPr>
        <w:rFonts w:ascii="Arial" w:hAnsi="Arial" w:hint="default"/>
        <w:b w:val="0"/>
        <w:i w:val="0"/>
        <w:sz w:val="22"/>
        <w:szCs w:val="22"/>
      </w:rPr>
    </w:lvl>
    <w:lvl w:ilvl="8">
      <w:start w:val="1"/>
      <w:numFmt w:val="lowerRoman"/>
      <w:lvlText w:val="%9)"/>
      <w:lvlJc w:val="left"/>
      <w:pPr>
        <w:tabs>
          <w:tab w:val="num" w:pos="5954"/>
        </w:tabs>
        <w:ind w:left="5954" w:hanging="567"/>
      </w:pPr>
      <w:rPr>
        <w:rFonts w:ascii="Arial" w:hAnsi="Arial" w:hint="default"/>
        <w:b w:val="0"/>
        <w:i w:val="0"/>
        <w:sz w:val="22"/>
        <w:szCs w:val="22"/>
      </w:rPr>
    </w:lvl>
  </w:abstractNum>
  <w:abstractNum w:abstractNumId="4" w15:restartNumberingAfterBreak="0">
    <w:nsid w:val="5468535F"/>
    <w:multiLevelType w:val="hybridMultilevel"/>
    <w:tmpl w:val="5D54CE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732CC7"/>
    <w:multiLevelType w:val="multilevel"/>
    <w:tmpl w:val="388E1CBE"/>
    <w:lvl w:ilvl="0">
      <w:start w:val="1"/>
      <w:numFmt w:val="decimal"/>
      <w:lvlText w:val="%1."/>
      <w:lvlJc w:val="left"/>
      <w:pPr>
        <w:tabs>
          <w:tab w:val="num" w:pos="567"/>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276"/>
        </w:tabs>
        <w:ind w:left="1276"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126"/>
        </w:tabs>
        <w:ind w:left="2126" w:hanging="850"/>
      </w:pPr>
      <w:rPr>
        <w:rFonts w:ascii="Arial" w:hAnsi="Arial" w:hint="default"/>
        <w:b w:val="0"/>
        <w:i w:val="0"/>
        <w:color w:val="auto"/>
        <w:sz w:val="24"/>
        <w:szCs w:val="24"/>
      </w:rPr>
    </w:lvl>
    <w:lvl w:ilvl="3">
      <w:start w:val="1"/>
      <w:numFmt w:val="decimal"/>
      <w:lvlText w:val="%1.%2.%3.%4"/>
      <w:lvlJc w:val="left"/>
      <w:pPr>
        <w:tabs>
          <w:tab w:val="num" w:pos="3119"/>
        </w:tabs>
        <w:ind w:left="3119" w:hanging="993"/>
      </w:pPr>
      <w:rPr>
        <w:rFonts w:ascii="Arial" w:hAnsi="Arial" w:hint="default"/>
        <w:b w:val="0"/>
        <w:i w:val="0"/>
        <w:sz w:val="24"/>
        <w:szCs w:val="24"/>
      </w:rPr>
    </w:lvl>
    <w:lvl w:ilvl="4">
      <w:start w:val="1"/>
      <w:numFmt w:val="lowerLetter"/>
      <w:lvlText w:val="(%5)"/>
      <w:lvlJc w:val="left"/>
      <w:pPr>
        <w:tabs>
          <w:tab w:val="num" w:pos="3686"/>
        </w:tabs>
        <w:ind w:left="3686" w:hanging="567"/>
      </w:pPr>
      <w:rPr>
        <w:rFonts w:ascii="Arial" w:hAnsi="Arial" w:hint="default"/>
        <w:b w:val="0"/>
        <w:i w:val="0"/>
        <w:sz w:val="22"/>
        <w:szCs w:val="22"/>
      </w:rPr>
    </w:lvl>
    <w:lvl w:ilvl="5">
      <w:start w:val="1"/>
      <w:numFmt w:val="lowerRoman"/>
      <w:lvlText w:val="(%6)"/>
      <w:lvlJc w:val="left"/>
      <w:pPr>
        <w:tabs>
          <w:tab w:val="num" w:pos="4406"/>
        </w:tabs>
        <w:ind w:left="4253" w:hanging="567"/>
      </w:pPr>
      <w:rPr>
        <w:rFonts w:ascii="Arial" w:hAnsi="Arial" w:hint="default"/>
        <w:b w:val="0"/>
        <w:i w:val="0"/>
        <w:sz w:val="22"/>
        <w:szCs w:val="22"/>
      </w:rPr>
    </w:lvl>
    <w:lvl w:ilvl="6">
      <w:start w:val="1"/>
      <w:numFmt w:val="decimal"/>
      <w:lvlText w:val="(%7)"/>
      <w:lvlJc w:val="left"/>
      <w:pPr>
        <w:tabs>
          <w:tab w:val="num" w:pos="4820"/>
        </w:tabs>
        <w:ind w:left="4820" w:hanging="567"/>
      </w:pPr>
      <w:rPr>
        <w:rFonts w:ascii="Arial" w:hAnsi="Arial" w:hint="default"/>
        <w:b w:val="0"/>
        <w:i w:val="0"/>
        <w:sz w:val="22"/>
        <w:szCs w:val="22"/>
      </w:rPr>
    </w:lvl>
    <w:lvl w:ilvl="7">
      <w:start w:val="1"/>
      <w:numFmt w:val="lowerLetter"/>
      <w:lvlText w:val="%8)"/>
      <w:lvlJc w:val="left"/>
      <w:pPr>
        <w:tabs>
          <w:tab w:val="num" w:pos="5387"/>
        </w:tabs>
        <w:ind w:left="5387" w:hanging="567"/>
      </w:pPr>
      <w:rPr>
        <w:rFonts w:ascii="Arial" w:hAnsi="Arial" w:hint="default"/>
        <w:b w:val="0"/>
        <w:i w:val="0"/>
        <w:sz w:val="22"/>
        <w:szCs w:val="22"/>
      </w:rPr>
    </w:lvl>
    <w:lvl w:ilvl="8">
      <w:start w:val="1"/>
      <w:numFmt w:val="lowerRoman"/>
      <w:lvlText w:val="%9)"/>
      <w:lvlJc w:val="left"/>
      <w:pPr>
        <w:tabs>
          <w:tab w:val="num" w:pos="5954"/>
        </w:tabs>
        <w:ind w:left="5954" w:hanging="567"/>
      </w:pPr>
      <w:rPr>
        <w:rFonts w:ascii="Arial" w:hAnsi="Arial" w:hint="default"/>
        <w:b w:val="0"/>
        <w:i w:val="0"/>
        <w:sz w:val="22"/>
        <w:szCs w:val="22"/>
      </w:rPr>
    </w:lvl>
  </w:abstractNum>
  <w:abstractNum w:abstractNumId="6" w15:restartNumberingAfterBreak="0">
    <w:nsid w:val="6ED52B3A"/>
    <w:multiLevelType w:val="hybridMultilevel"/>
    <w:tmpl w:val="3C061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425" w:firstLine="426"/>
        </w:pPr>
        <w:rPr>
          <w:rFonts w:hint="default"/>
        </w:rPr>
      </w:lvl>
    </w:lvlOverride>
    <w:lvlOverride w:ilvl="2">
      <w:lvl w:ilvl="2">
        <w:start w:val="1"/>
        <w:numFmt w:val="decimal"/>
        <w:pStyle w:val="Heading3"/>
        <w:lvlText w:val="%1.%2.%3"/>
        <w:lvlJc w:val="left"/>
        <w:pPr>
          <w:ind w:left="1080" w:hanging="360"/>
        </w:pPr>
        <w:rPr>
          <w:rFonts w:hint="default"/>
        </w:rPr>
      </w:lvl>
    </w:lvlOverride>
    <w:lvlOverride w:ilvl="3">
      <w:lvl w:ilvl="3">
        <w:start w:val="1"/>
        <w:numFmt w:val="decimal"/>
        <w:pStyle w:val="Heading4"/>
        <w:lvlText w:val="%1.%2.%3.%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8"/>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453"/>
    <w:rsid w:val="0003607A"/>
    <w:rsid w:val="00054926"/>
    <w:rsid w:val="000976D4"/>
    <w:rsid w:val="000A3479"/>
    <w:rsid w:val="000D3125"/>
    <w:rsid w:val="00114FED"/>
    <w:rsid w:val="00115454"/>
    <w:rsid w:val="00180C47"/>
    <w:rsid w:val="001E7398"/>
    <w:rsid w:val="00217E49"/>
    <w:rsid w:val="0022268B"/>
    <w:rsid w:val="002C53FC"/>
    <w:rsid w:val="002D668D"/>
    <w:rsid w:val="0039664B"/>
    <w:rsid w:val="00435F6D"/>
    <w:rsid w:val="00440A03"/>
    <w:rsid w:val="004C21D9"/>
    <w:rsid w:val="004C4E58"/>
    <w:rsid w:val="00506370"/>
    <w:rsid w:val="00574148"/>
    <w:rsid w:val="00576035"/>
    <w:rsid w:val="00585F31"/>
    <w:rsid w:val="005B4602"/>
    <w:rsid w:val="00623D8F"/>
    <w:rsid w:val="00625240"/>
    <w:rsid w:val="00630FE0"/>
    <w:rsid w:val="006D27CC"/>
    <w:rsid w:val="007A3392"/>
    <w:rsid w:val="009106A2"/>
    <w:rsid w:val="00933AEB"/>
    <w:rsid w:val="0096387C"/>
    <w:rsid w:val="00970DDC"/>
    <w:rsid w:val="009C4453"/>
    <w:rsid w:val="00A40DA3"/>
    <w:rsid w:val="00AC739F"/>
    <w:rsid w:val="00B07B6C"/>
    <w:rsid w:val="00C1095F"/>
    <w:rsid w:val="00C13F54"/>
    <w:rsid w:val="00C43A67"/>
    <w:rsid w:val="00D40DB1"/>
    <w:rsid w:val="00D74932"/>
    <w:rsid w:val="00DF3F25"/>
    <w:rsid w:val="00E236E6"/>
    <w:rsid w:val="00F336D9"/>
    <w:rsid w:val="00F553DC"/>
    <w:rsid w:val="00FB5709"/>
    <w:rsid w:val="00FC7349"/>
    <w:rsid w:val="00FD7DFF"/>
    <w:rsid w:val="00FE33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8"/>
    <o:shapelayout v:ext="edit">
      <o:idmap v:ext="edit" data="1"/>
    </o:shapelayout>
  </w:shapeDefaults>
  <w:decimalSymbol w:val="."/>
  <w:listSeparator w:val=","/>
  <w15:docId w15:val="{6CAC076B-7B0E-4918-B620-9828BCD8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6D9"/>
    <w:pPr>
      <w:spacing w:after="0" w:line="240" w:lineRule="auto"/>
    </w:pPr>
    <w:rPr>
      <w:rFonts w:ascii="Segoe UI Semilight" w:hAnsi="Segoe UI Semilight" w:cs="Segoe UI Semilight"/>
      <w:sz w:val="20"/>
      <w:szCs w:val="20"/>
      <w:lang w:val="en-US"/>
    </w:rPr>
  </w:style>
  <w:style w:type="paragraph" w:styleId="Heading1">
    <w:name w:val="heading 1"/>
    <w:basedOn w:val="Normal"/>
    <w:next w:val="Heading2"/>
    <w:link w:val="Heading1Char"/>
    <w:uiPriority w:val="9"/>
    <w:qFormat/>
    <w:rsid w:val="001E7398"/>
    <w:pPr>
      <w:keepNext/>
      <w:keepLines/>
      <w:numPr>
        <w:numId w:val="4"/>
      </w:numPr>
      <w:spacing w:before="60" w:after="60" w:line="260" w:lineRule="atLeast"/>
      <w:outlineLvl w:val="0"/>
    </w:pPr>
    <w:rPr>
      <w:rFonts w:ascii="Segoe UI Semibold" w:eastAsiaTheme="majorEastAsia" w:hAnsi="Segoe UI Semibold" w:cs="Segoe UI Semibold"/>
      <w:color w:val="002855"/>
      <w:sz w:val="24"/>
      <w:szCs w:val="24"/>
    </w:rPr>
  </w:style>
  <w:style w:type="paragraph" w:styleId="Heading2">
    <w:name w:val="heading 2"/>
    <w:basedOn w:val="Heading1"/>
    <w:link w:val="Heading2Char"/>
    <w:uiPriority w:val="9"/>
    <w:unhideWhenUsed/>
    <w:qFormat/>
    <w:rsid w:val="006D27CC"/>
    <w:pPr>
      <w:keepNext w:val="0"/>
      <w:keepLines w:val="0"/>
      <w:numPr>
        <w:ilvl w:val="1"/>
      </w:numPr>
      <w:spacing w:line="240" w:lineRule="atLeast"/>
      <w:outlineLvl w:val="1"/>
    </w:pPr>
    <w:rPr>
      <w:rFonts w:ascii="Segoe UI Semilight" w:hAnsi="Segoe UI Semilight" w:cs="Segoe UI Semilight"/>
      <w:color w:val="auto"/>
      <w:sz w:val="20"/>
      <w:szCs w:val="20"/>
    </w:rPr>
  </w:style>
  <w:style w:type="paragraph" w:styleId="Heading3">
    <w:name w:val="heading 3"/>
    <w:basedOn w:val="Heading2"/>
    <w:next w:val="Normal"/>
    <w:link w:val="Heading3Char"/>
    <w:uiPriority w:val="9"/>
    <w:unhideWhenUsed/>
    <w:qFormat/>
    <w:rsid w:val="006D27CC"/>
    <w:pPr>
      <w:numPr>
        <w:ilvl w:val="2"/>
      </w:numPr>
      <w:spacing w:before="40" w:after="40"/>
      <w:outlineLvl w:val="2"/>
    </w:pPr>
  </w:style>
  <w:style w:type="paragraph" w:styleId="Heading4">
    <w:name w:val="heading 4"/>
    <w:basedOn w:val="Normal"/>
    <w:next w:val="Normal"/>
    <w:link w:val="Heading4Char"/>
    <w:uiPriority w:val="9"/>
    <w:unhideWhenUsed/>
    <w:qFormat/>
    <w:rsid w:val="00A40DA3"/>
    <w:pPr>
      <w:numPr>
        <w:ilvl w:val="3"/>
        <w:numId w:val="6"/>
      </w:numPr>
      <w:spacing w:before="40"/>
      <w:ind w:left="3119" w:hanging="992"/>
      <w:outlineLvl w:val="3"/>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453"/>
    <w:pPr>
      <w:tabs>
        <w:tab w:val="center" w:pos="4513"/>
        <w:tab w:val="right" w:pos="9026"/>
      </w:tabs>
    </w:pPr>
  </w:style>
  <w:style w:type="character" w:customStyle="1" w:styleId="HeaderChar">
    <w:name w:val="Header Char"/>
    <w:basedOn w:val="DefaultParagraphFont"/>
    <w:link w:val="Header"/>
    <w:uiPriority w:val="99"/>
    <w:rsid w:val="009C4453"/>
  </w:style>
  <w:style w:type="paragraph" w:styleId="Footer">
    <w:name w:val="footer"/>
    <w:basedOn w:val="Normal"/>
    <w:link w:val="FooterChar"/>
    <w:uiPriority w:val="99"/>
    <w:unhideWhenUsed/>
    <w:rsid w:val="009C4453"/>
    <w:pPr>
      <w:tabs>
        <w:tab w:val="center" w:pos="4513"/>
        <w:tab w:val="right" w:pos="9026"/>
      </w:tabs>
    </w:pPr>
  </w:style>
  <w:style w:type="character" w:customStyle="1" w:styleId="FooterChar">
    <w:name w:val="Footer Char"/>
    <w:basedOn w:val="DefaultParagraphFont"/>
    <w:link w:val="Footer"/>
    <w:uiPriority w:val="99"/>
    <w:rsid w:val="009C4453"/>
  </w:style>
  <w:style w:type="paragraph" w:styleId="BalloonText">
    <w:name w:val="Balloon Text"/>
    <w:basedOn w:val="Normal"/>
    <w:link w:val="BalloonTextChar"/>
    <w:uiPriority w:val="99"/>
    <w:semiHidden/>
    <w:unhideWhenUsed/>
    <w:rsid w:val="009C4453"/>
    <w:rPr>
      <w:rFonts w:ascii="Tahoma" w:hAnsi="Tahoma" w:cs="Tahoma"/>
      <w:sz w:val="16"/>
      <w:szCs w:val="16"/>
    </w:rPr>
  </w:style>
  <w:style w:type="character" w:customStyle="1" w:styleId="BalloonTextChar">
    <w:name w:val="Balloon Text Char"/>
    <w:basedOn w:val="DefaultParagraphFont"/>
    <w:link w:val="BalloonText"/>
    <w:uiPriority w:val="99"/>
    <w:semiHidden/>
    <w:rsid w:val="009C4453"/>
    <w:rPr>
      <w:rFonts w:ascii="Tahoma" w:hAnsi="Tahoma" w:cs="Tahoma"/>
      <w:sz w:val="16"/>
      <w:szCs w:val="16"/>
    </w:rPr>
  </w:style>
  <w:style w:type="paragraph" w:customStyle="1" w:styleId="BasicParagraph">
    <w:name w:val="[Basic Paragraph]"/>
    <w:basedOn w:val="Normal"/>
    <w:uiPriority w:val="99"/>
    <w:rsid w:val="004C4E58"/>
    <w:pPr>
      <w:suppressAutoHyphens/>
      <w:autoSpaceDE w:val="0"/>
      <w:autoSpaceDN w:val="0"/>
      <w:adjustRightInd w:val="0"/>
      <w:spacing w:line="260" w:lineRule="atLeast"/>
      <w:textAlignment w:val="center"/>
    </w:pPr>
    <w:rPr>
      <w:rFonts w:ascii="HelveticaNeueLT Std Lt" w:hAnsi="HelveticaNeueLT Std Lt" w:cs="HelveticaNeueLT Std Lt"/>
      <w:color w:val="000000"/>
      <w:spacing w:val="-5"/>
    </w:rPr>
  </w:style>
  <w:style w:type="paragraph" w:customStyle="1" w:styleId="Body">
    <w:name w:val="Body"/>
    <w:basedOn w:val="Normal"/>
    <w:link w:val="BodyChar"/>
    <w:qFormat/>
    <w:rsid w:val="0003607A"/>
    <w:pPr>
      <w:spacing w:after="200" w:line="240" w:lineRule="atLeast"/>
    </w:pPr>
  </w:style>
  <w:style w:type="character" w:customStyle="1" w:styleId="Heading1Char">
    <w:name w:val="Heading 1 Char"/>
    <w:basedOn w:val="DefaultParagraphFont"/>
    <w:link w:val="Heading1"/>
    <w:uiPriority w:val="9"/>
    <w:rsid w:val="001E7398"/>
    <w:rPr>
      <w:rFonts w:ascii="Segoe UI Semibold" w:eastAsiaTheme="majorEastAsia" w:hAnsi="Segoe UI Semibold" w:cs="Segoe UI Semibold"/>
      <w:color w:val="002855"/>
      <w:sz w:val="24"/>
      <w:szCs w:val="24"/>
      <w:lang w:val="en-US"/>
    </w:rPr>
  </w:style>
  <w:style w:type="character" w:customStyle="1" w:styleId="BodyChar">
    <w:name w:val="Body Char"/>
    <w:basedOn w:val="DefaultParagraphFont"/>
    <w:link w:val="Body"/>
    <w:rsid w:val="0003607A"/>
    <w:rPr>
      <w:rFonts w:ascii="Segoe UI Semilight" w:hAnsi="Segoe UI Semilight" w:cs="Segoe UI Semilight"/>
      <w:sz w:val="20"/>
      <w:szCs w:val="20"/>
      <w:lang w:val="en-US"/>
    </w:rPr>
  </w:style>
  <w:style w:type="paragraph" w:styleId="Title">
    <w:name w:val="Title"/>
    <w:basedOn w:val="Heading1"/>
    <w:next w:val="Normal"/>
    <w:link w:val="TitleChar"/>
    <w:uiPriority w:val="10"/>
    <w:qFormat/>
    <w:rsid w:val="007A3392"/>
    <w:pPr>
      <w:numPr>
        <w:numId w:val="0"/>
      </w:numPr>
    </w:pPr>
    <w:rPr>
      <w:sz w:val="36"/>
      <w:szCs w:val="36"/>
    </w:rPr>
  </w:style>
  <w:style w:type="character" w:customStyle="1" w:styleId="TitleChar">
    <w:name w:val="Title Char"/>
    <w:basedOn w:val="DefaultParagraphFont"/>
    <w:link w:val="Title"/>
    <w:uiPriority w:val="10"/>
    <w:rsid w:val="007A3392"/>
    <w:rPr>
      <w:rFonts w:ascii="Segoe UI Semibold" w:eastAsiaTheme="majorEastAsia" w:hAnsi="Segoe UI Semibold" w:cs="Segoe UI Semibold"/>
      <w:color w:val="002855"/>
      <w:sz w:val="36"/>
      <w:szCs w:val="36"/>
      <w:lang w:val="en-US"/>
    </w:rPr>
  </w:style>
  <w:style w:type="paragraph" w:styleId="ListParagraph">
    <w:name w:val="List Paragraph"/>
    <w:basedOn w:val="Normal"/>
    <w:uiPriority w:val="34"/>
    <w:qFormat/>
    <w:rsid w:val="007A3392"/>
    <w:pPr>
      <w:ind w:left="720"/>
      <w:contextualSpacing/>
    </w:pPr>
  </w:style>
  <w:style w:type="character" w:customStyle="1" w:styleId="Heading2Char">
    <w:name w:val="Heading 2 Char"/>
    <w:basedOn w:val="DefaultParagraphFont"/>
    <w:link w:val="Heading2"/>
    <w:uiPriority w:val="9"/>
    <w:rsid w:val="006D27CC"/>
    <w:rPr>
      <w:rFonts w:ascii="Segoe UI Semilight" w:eastAsiaTheme="majorEastAsia" w:hAnsi="Segoe UI Semilight" w:cs="Segoe UI Semilight"/>
      <w:sz w:val="20"/>
      <w:szCs w:val="20"/>
      <w:lang w:val="en-US"/>
    </w:rPr>
  </w:style>
  <w:style w:type="character" w:customStyle="1" w:styleId="Heading3Char">
    <w:name w:val="Heading 3 Char"/>
    <w:basedOn w:val="DefaultParagraphFont"/>
    <w:link w:val="Heading3"/>
    <w:uiPriority w:val="9"/>
    <w:rsid w:val="00440A03"/>
    <w:rPr>
      <w:rFonts w:ascii="Segoe UI Semilight" w:eastAsiaTheme="majorEastAsia" w:hAnsi="Segoe UI Semilight" w:cs="Segoe UI Semilight"/>
      <w:sz w:val="20"/>
      <w:szCs w:val="20"/>
      <w:lang w:val="en-US"/>
    </w:rPr>
  </w:style>
  <w:style w:type="character" w:customStyle="1" w:styleId="Heading4Char">
    <w:name w:val="Heading 4 Char"/>
    <w:basedOn w:val="DefaultParagraphFont"/>
    <w:link w:val="Heading4"/>
    <w:uiPriority w:val="9"/>
    <w:rsid w:val="00A40DA3"/>
    <w:rPr>
      <w:rFonts w:ascii="Segoe UI Semilight" w:eastAsiaTheme="majorEastAsia" w:hAnsi="Segoe UI Semilight" w:cs="Segoe UI Semilight"/>
      <w:iCs/>
      <w:sz w:val="20"/>
      <w:szCs w:val="20"/>
      <w:lang w:val="en-US"/>
    </w:rPr>
  </w:style>
  <w:style w:type="paragraph" w:styleId="Subtitle">
    <w:name w:val="Subtitle"/>
    <w:basedOn w:val="Normal"/>
    <w:next w:val="Normal"/>
    <w:link w:val="SubtitleChar"/>
    <w:uiPriority w:val="11"/>
    <w:qFormat/>
    <w:rsid w:val="00574148"/>
    <w:pPr>
      <w:numPr>
        <w:ilvl w:val="1"/>
      </w:numPr>
      <w:spacing w:after="120"/>
      <w:ind w:left="567"/>
    </w:pPr>
    <w:rPr>
      <w:rFonts w:eastAsiaTheme="minorEastAsia" w:cs="Segoe UI Semibold"/>
    </w:rPr>
  </w:style>
  <w:style w:type="character" w:customStyle="1" w:styleId="SubtitleChar">
    <w:name w:val="Subtitle Char"/>
    <w:basedOn w:val="DefaultParagraphFont"/>
    <w:link w:val="Subtitle"/>
    <w:uiPriority w:val="11"/>
    <w:rsid w:val="00574148"/>
    <w:rPr>
      <w:rFonts w:ascii="Segoe UI Semilight" w:eastAsiaTheme="minorEastAsia" w:hAnsi="Segoe UI Semilight" w:cs="Segoe UI Semibold"/>
      <w:sz w:val="20"/>
      <w:szCs w:val="20"/>
      <w:lang w:val="en-US"/>
    </w:rPr>
  </w:style>
  <w:style w:type="paragraph" w:styleId="FootnoteText">
    <w:name w:val="footnote text"/>
    <w:basedOn w:val="Normal"/>
    <w:link w:val="FootnoteTextChar"/>
    <w:uiPriority w:val="99"/>
    <w:semiHidden/>
    <w:unhideWhenUsed/>
    <w:rsid w:val="00D74932"/>
  </w:style>
  <w:style w:type="character" w:customStyle="1" w:styleId="FootnoteTextChar">
    <w:name w:val="Footnote Text Char"/>
    <w:basedOn w:val="DefaultParagraphFont"/>
    <w:link w:val="FootnoteText"/>
    <w:uiPriority w:val="99"/>
    <w:semiHidden/>
    <w:rsid w:val="00D74932"/>
    <w:rPr>
      <w:rFonts w:ascii="Segoe UI Semilight" w:hAnsi="Segoe UI Semilight" w:cs="Segoe UI Semilight"/>
      <w:sz w:val="20"/>
      <w:szCs w:val="20"/>
      <w:lang w:val="en-US"/>
    </w:rPr>
  </w:style>
  <w:style w:type="character" w:styleId="FootnoteReference">
    <w:name w:val="footnote reference"/>
    <w:basedOn w:val="DefaultParagraphFont"/>
    <w:uiPriority w:val="99"/>
    <w:semiHidden/>
    <w:unhideWhenUsed/>
    <w:rsid w:val="00D749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0CA77-9549-48C4-B240-09E8DC45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Adelaide City Council</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Paul</dc:creator>
  <cp:lastModifiedBy>Liz Harkin</cp:lastModifiedBy>
  <cp:revision>2</cp:revision>
  <dcterms:created xsi:type="dcterms:W3CDTF">2019-03-29T01:31:00Z</dcterms:created>
  <dcterms:modified xsi:type="dcterms:W3CDTF">2019-03-29T01:31:00Z</dcterms:modified>
</cp:coreProperties>
</file>