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4DB4C" w14:textId="77777777" w:rsidR="002B11DD" w:rsidRPr="00BA20CB" w:rsidRDefault="002B11DD" w:rsidP="002B11DD">
      <w:pPr>
        <w:spacing w:before="0" w:after="0" w:line="192" w:lineRule="auto"/>
        <w:ind w:right="2408"/>
        <w:rPr>
          <w:rFonts w:cs="Segoe UI"/>
          <w:b/>
          <w:color w:val="002855"/>
          <w:spacing w:val="-24"/>
          <w:sz w:val="48"/>
        </w:rPr>
      </w:pPr>
      <w:bookmarkStart w:id="0" w:name="_GoBack"/>
      <w:bookmarkEnd w:id="0"/>
      <w:r>
        <w:rPr>
          <w:rFonts w:cs="Segoe UI"/>
          <w:b/>
          <w:color w:val="002855"/>
          <w:spacing w:val="-24"/>
          <w:sz w:val="48"/>
        </w:rPr>
        <w:t>ENVIRONMENTAL HEALTH MANAGEMENT POLICY</w:t>
      </w:r>
    </w:p>
    <w:p w14:paraId="4D8DDBF5" w14:textId="71107D1F" w:rsidR="002B11DD" w:rsidRPr="00931F12" w:rsidRDefault="002B11DD" w:rsidP="002B11DD">
      <w:pPr>
        <w:spacing w:before="360" w:after="360"/>
        <w:jc w:val="center"/>
        <w:rPr>
          <w:rFonts w:ascii="Cambria" w:hAnsi="Cambria" w:cs="Segoe UI"/>
          <w:i/>
          <w:color w:val="A6A6A6" w:themeColor="background1" w:themeShade="A6"/>
        </w:rPr>
      </w:pPr>
      <w:r>
        <w:rPr>
          <w:rFonts w:ascii="Cambria" w:hAnsi="Cambria" w:cs="Segoe UI"/>
          <w:i/>
          <w:color w:val="A6A6A6" w:themeColor="background1" w:themeShade="A6"/>
        </w:rPr>
        <w:t>12 May 2020</w:t>
      </w:r>
      <w:r>
        <w:rPr>
          <w:rFonts w:ascii="Cambria" w:hAnsi="Cambria" w:cs="Segoe UI"/>
          <w:i/>
          <w:color w:val="A6A6A6" w:themeColor="background1" w:themeShade="A6"/>
        </w:rPr>
        <w:tab/>
      </w:r>
      <w:r>
        <w:rPr>
          <w:rFonts w:ascii="Cambria" w:hAnsi="Cambria" w:cs="Segoe UI"/>
          <w:i/>
          <w:color w:val="A6A6A6" w:themeColor="background1" w:themeShade="A6"/>
        </w:rPr>
        <w:tab/>
        <w:t>non-legislative</w:t>
      </w:r>
    </w:p>
    <w:p w14:paraId="563C2ED4" w14:textId="77777777" w:rsidR="002B11DD" w:rsidRPr="00931F12" w:rsidRDefault="002B11DD" w:rsidP="002B11DD">
      <w:pPr>
        <w:pBdr>
          <w:top w:val="single" w:sz="18" w:space="1" w:color="404040" w:themeColor="text1" w:themeTint="BF"/>
        </w:pBdr>
        <w:spacing w:after="0"/>
        <w:rPr>
          <w:rFonts w:cs="Segoe UI"/>
        </w:rPr>
      </w:pP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25"/>
        <w:gridCol w:w="160"/>
        <w:gridCol w:w="7653"/>
      </w:tblGrid>
      <w:tr w:rsidR="002B11DD" w:rsidRPr="00931F12" w14:paraId="5F02B798" w14:textId="77777777" w:rsidTr="007E20F6">
        <w:trPr>
          <w:trHeight w:val="20"/>
        </w:trPr>
        <w:tc>
          <w:tcPr>
            <w:tcW w:w="1825" w:type="dxa"/>
            <w:tcBorders>
              <w:bottom w:val="dashSmallGap" w:sz="4" w:space="0" w:color="auto"/>
            </w:tcBorders>
            <w:shd w:val="clear" w:color="auto" w:fill="auto"/>
          </w:tcPr>
          <w:p w14:paraId="5DDD5946" w14:textId="77777777" w:rsidR="002B11DD" w:rsidRPr="00EC7A01" w:rsidRDefault="002B11DD" w:rsidP="007E20F6">
            <w:pPr>
              <w:spacing w:before="0" w:after="0" w:line="192" w:lineRule="auto"/>
              <w:rPr>
                <w:rFonts w:cs="Segoe UI"/>
                <w:b/>
                <w:color w:val="002855"/>
              </w:rPr>
            </w:pPr>
            <w:r w:rsidRPr="00EC7A01">
              <w:rPr>
                <w:rFonts w:cs="Segoe UI"/>
                <w:b/>
                <w:color w:val="002855"/>
              </w:rPr>
              <w:t>PURPOSE</w:t>
            </w:r>
          </w:p>
        </w:tc>
        <w:tc>
          <w:tcPr>
            <w:tcW w:w="160" w:type="dxa"/>
            <w:tcBorders>
              <w:bottom w:val="dashSmallGap" w:sz="4" w:space="0" w:color="auto"/>
            </w:tcBorders>
            <w:shd w:val="clear" w:color="auto" w:fill="auto"/>
          </w:tcPr>
          <w:p w14:paraId="0FB6BF9A" w14:textId="77777777" w:rsidR="002B11DD" w:rsidRDefault="002B11DD" w:rsidP="007E20F6">
            <w:pPr>
              <w:spacing w:before="0" w:after="0" w:line="240" w:lineRule="auto"/>
              <w:rPr>
                <w:rFonts w:cs="Segoe UI"/>
              </w:rPr>
            </w:pPr>
          </w:p>
        </w:tc>
        <w:tc>
          <w:tcPr>
            <w:tcW w:w="7653" w:type="dxa"/>
            <w:tcBorders>
              <w:bottom w:val="dashSmallGap" w:sz="4" w:space="0" w:color="auto"/>
            </w:tcBorders>
            <w:shd w:val="clear" w:color="auto" w:fill="auto"/>
          </w:tcPr>
          <w:p w14:paraId="70E1435F" w14:textId="77777777" w:rsidR="002B11DD" w:rsidRDefault="002B11DD" w:rsidP="007E20F6">
            <w:pPr>
              <w:spacing w:before="0" w:after="0"/>
            </w:pPr>
            <w:r>
              <w:t>This Environmental Health Management Policy (the Policy) outlines the objectives, principles, and approach to managing environmental health matters in the City of Adelaide (CoA) area.</w:t>
            </w:r>
          </w:p>
          <w:p w14:paraId="0CE277D8" w14:textId="77777777" w:rsidR="002B11DD" w:rsidRDefault="002B11DD" w:rsidP="007E20F6">
            <w:pPr>
              <w:spacing w:before="0" w:after="0"/>
            </w:pPr>
            <w:r>
              <w:t xml:space="preserve">The Policy supplements the CoA Regional Public Health Plan and sets out: </w:t>
            </w:r>
          </w:p>
          <w:p w14:paraId="671C5556" w14:textId="77777777" w:rsidR="002B11DD" w:rsidRPr="00FA784F" w:rsidRDefault="002B11DD" w:rsidP="007E20F6">
            <w:pPr>
              <w:pStyle w:val="ListParagraph"/>
              <w:numPr>
                <w:ilvl w:val="0"/>
                <w:numId w:val="8"/>
              </w:numPr>
              <w:spacing w:before="0" w:after="0"/>
              <w:rPr>
                <w:rFonts w:cs="Segoe UI"/>
              </w:rPr>
            </w:pPr>
            <w:r>
              <w:t>Environmental health responsibilities at Commonwealth, State, and Local Government level;</w:t>
            </w:r>
          </w:p>
          <w:p w14:paraId="4502A31A" w14:textId="77777777" w:rsidR="002B11DD" w:rsidRPr="00FA784F" w:rsidRDefault="002B11DD" w:rsidP="007E20F6">
            <w:pPr>
              <w:pStyle w:val="ListParagraph"/>
              <w:numPr>
                <w:ilvl w:val="0"/>
                <w:numId w:val="8"/>
              </w:numPr>
              <w:spacing w:before="0" w:after="0"/>
              <w:rPr>
                <w:rFonts w:cs="Segoe UI"/>
              </w:rPr>
            </w:pPr>
            <w:r>
              <w:t>Principles for environmental health management in the CoA area; and</w:t>
            </w:r>
          </w:p>
          <w:p w14:paraId="1137F4A4" w14:textId="77777777" w:rsidR="002B11DD" w:rsidRDefault="002B11DD" w:rsidP="007E20F6">
            <w:pPr>
              <w:pStyle w:val="ListParagraph"/>
              <w:numPr>
                <w:ilvl w:val="0"/>
                <w:numId w:val="8"/>
              </w:numPr>
              <w:spacing w:before="0" w:after="0"/>
              <w:rPr>
                <w:rFonts w:cs="Segoe UI"/>
              </w:rPr>
            </w:pPr>
            <w:r>
              <w:rPr>
                <w:rFonts w:cs="Segoe UI"/>
              </w:rPr>
              <w:t>Priorities for dealing with environmental health matters in the CoA area.</w:t>
            </w:r>
          </w:p>
          <w:p w14:paraId="2AB0E30A" w14:textId="77777777" w:rsidR="002B11DD" w:rsidRDefault="002B11DD" w:rsidP="007E20F6">
            <w:pPr>
              <w:spacing w:before="0" w:after="0"/>
            </w:pPr>
          </w:p>
        </w:tc>
      </w:tr>
      <w:tr w:rsidR="002B11DD" w:rsidRPr="00931F12" w14:paraId="66E93D2D" w14:textId="77777777" w:rsidTr="007E20F6">
        <w:trPr>
          <w:trHeight w:val="20"/>
        </w:trPr>
        <w:tc>
          <w:tcPr>
            <w:tcW w:w="9638" w:type="dxa"/>
            <w:gridSpan w:val="3"/>
            <w:tcBorders>
              <w:top w:val="dashSmallGap" w:sz="4" w:space="0" w:color="auto"/>
            </w:tcBorders>
            <w:shd w:val="clear" w:color="auto" w:fill="auto"/>
          </w:tcPr>
          <w:p w14:paraId="064A2E92" w14:textId="77777777" w:rsidR="002B11DD" w:rsidRDefault="002B11DD" w:rsidP="007E20F6">
            <w:pPr>
              <w:spacing w:before="0" w:after="0"/>
              <w:jc w:val="right"/>
            </w:pPr>
          </w:p>
        </w:tc>
      </w:tr>
      <w:tr w:rsidR="002B11DD" w:rsidRPr="00931F12" w14:paraId="62F8D6AE" w14:textId="77777777" w:rsidTr="007E20F6">
        <w:trPr>
          <w:trHeight w:val="20"/>
        </w:trPr>
        <w:tc>
          <w:tcPr>
            <w:tcW w:w="1825" w:type="dxa"/>
            <w:shd w:val="clear" w:color="auto" w:fill="auto"/>
          </w:tcPr>
          <w:p w14:paraId="1CDCD2A6" w14:textId="77777777" w:rsidR="002B11DD" w:rsidRPr="00255684" w:rsidRDefault="002B11DD" w:rsidP="007E20F6">
            <w:pPr>
              <w:spacing w:before="0" w:after="0" w:line="192" w:lineRule="auto"/>
              <w:rPr>
                <w:rFonts w:cs="Segoe UI"/>
                <w:b/>
                <w:color w:val="002855"/>
              </w:rPr>
            </w:pPr>
            <w:r w:rsidRPr="00255684">
              <w:rPr>
                <w:rFonts w:cs="Segoe UI"/>
                <w:b/>
                <w:color w:val="002855"/>
              </w:rPr>
              <w:t xml:space="preserve">RESPONSIBILITIES </w:t>
            </w:r>
          </w:p>
          <w:p w14:paraId="5E89E1FA" w14:textId="77777777" w:rsidR="002B11DD" w:rsidRPr="00EC7A01" w:rsidRDefault="002B11DD" w:rsidP="007E20F6">
            <w:pPr>
              <w:spacing w:before="0" w:after="0" w:line="192" w:lineRule="auto"/>
              <w:rPr>
                <w:rFonts w:cs="Segoe UI"/>
                <w:b/>
                <w:color w:val="002855"/>
              </w:rPr>
            </w:pPr>
          </w:p>
        </w:tc>
        <w:tc>
          <w:tcPr>
            <w:tcW w:w="160" w:type="dxa"/>
            <w:shd w:val="clear" w:color="auto" w:fill="auto"/>
          </w:tcPr>
          <w:p w14:paraId="6AAF0C15" w14:textId="77777777" w:rsidR="002B11DD" w:rsidRDefault="002B11DD" w:rsidP="007E20F6">
            <w:pPr>
              <w:spacing w:before="0" w:after="0" w:line="240" w:lineRule="auto"/>
              <w:rPr>
                <w:rFonts w:cs="Segoe UI"/>
              </w:rPr>
            </w:pPr>
          </w:p>
          <w:p w14:paraId="586F80C8" w14:textId="77777777" w:rsidR="002B11DD" w:rsidRPr="00ED4662" w:rsidRDefault="002B11DD" w:rsidP="007E20F6">
            <w:pPr>
              <w:rPr>
                <w:rFonts w:cs="Segoe UI"/>
              </w:rPr>
            </w:pPr>
          </w:p>
        </w:tc>
        <w:tc>
          <w:tcPr>
            <w:tcW w:w="7653" w:type="dxa"/>
            <w:shd w:val="clear" w:color="auto" w:fill="auto"/>
          </w:tcPr>
          <w:p w14:paraId="48AC5BDC" w14:textId="77777777" w:rsidR="002B11DD" w:rsidRDefault="002B11DD" w:rsidP="007E20F6">
            <w:pPr>
              <w:spacing w:before="0" w:after="0"/>
            </w:pPr>
            <w:r>
              <w:t>Environmental health is the theory and practice of assessing, correcting, controlling, and preventing factors in the environment that can potentially adversely affect the health of present and future generations</w:t>
            </w:r>
            <w:r>
              <w:rPr>
                <w:rFonts w:cs="Segoe UI"/>
              </w:rPr>
              <w:t>₁</w:t>
            </w:r>
            <w:r>
              <w:t>. Managing environmental health is the responsibility of all community members, businesses, and all tiers of government in Australia.</w:t>
            </w:r>
          </w:p>
          <w:p w14:paraId="174CF3A5" w14:textId="77777777" w:rsidR="002B11DD" w:rsidRDefault="002B11DD" w:rsidP="007E20F6">
            <w:pPr>
              <w:spacing w:before="0" w:after="0"/>
              <w:ind w:left="5"/>
              <w:rPr>
                <w:i/>
              </w:rPr>
            </w:pPr>
          </w:p>
          <w:p w14:paraId="7E2BC9EB" w14:textId="77777777" w:rsidR="002B11DD" w:rsidRPr="0042155C" w:rsidRDefault="002B11DD" w:rsidP="007E20F6">
            <w:pPr>
              <w:spacing w:before="0" w:after="0"/>
              <w:ind w:left="5"/>
              <w:rPr>
                <w:b/>
              </w:rPr>
            </w:pPr>
            <w:r>
              <w:rPr>
                <w:b/>
              </w:rPr>
              <w:t>Federal</w:t>
            </w:r>
          </w:p>
          <w:p w14:paraId="70EE396C" w14:textId="77777777" w:rsidR="002B11DD" w:rsidRPr="00C16A1D" w:rsidRDefault="002B11DD" w:rsidP="007E20F6">
            <w:pPr>
              <w:numPr>
                <w:ilvl w:val="0"/>
                <w:numId w:val="16"/>
              </w:numPr>
              <w:shd w:val="clear" w:color="auto" w:fill="FFFFFF"/>
              <w:spacing w:before="0" w:after="90" w:line="300" w:lineRule="atLeast"/>
              <w:ind w:left="0"/>
              <w:rPr>
                <w:rFonts w:ascii="Helvetica" w:hAnsi="Helvetica" w:cs="Helvetica"/>
                <w:color w:val="222222"/>
                <w:szCs w:val="20"/>
              </w:rPr>
            </w:pPr>
            <w:r>
              <w:t>The National Environmental Health Council (</w:t>
            </w:r>
            <w:proofErr w:type="spellStart"/>
            <w:r>
              <w:t>enHealth</w:t>
            </w:r>
            <w:proofErr w:type="spellEnd"/>
            <w:r>
              <w:t xml:space="preserve">) is the peak national environmental health advisory group. </w:t>
            </w:r>
            <w:proofErr w:type="spellStart"/>
            <w:proofErr w:type="gramStart"/>
            <w:r>
              <w:t>enHealth</w:t>
            </w:r>
            <w:proofErr w:type="spellEnd"/>
            <w:proofErr w:type="gramEnd"/>
            <w:r>
              <w:t xml:space="preserve"> consists of members of relevant </w:t>
            </w:r>
            <w:r w:rsidRPr="00C16A1D">
              <w:t>Commonwealth, State</w:t>
            </w:r>
            <w:r>
              <w:t>,</w:t>
            </w:r>
            <w:r w:rsidRPr="00C16A1D">
              <w:t xml:space="preserve"> and Territory health departments</w:t>
            </w:r>
            <w:r>
              <w:t>,</w:t>
            </w:r>
            <w:r w:rsidRPr="00C16A1D">
              <w:t xml:space="preserve"> </w:t>
            </w:r>
            <w:r>
              <w:t xml:space="preserve">the </w:t>
            </w:r>
            <w:r w:rsidRPr="00C16A1D">
              <w:t>New Zealand Ministry of Health</w:t>
            </w:r>
            <w:r>
              <w:t>,</w:t>
            </w:r>
            <w:r w:rsidRPr="00C16A1D">
              <w:t xml:space="preserve"> and</w:t>
            </w:r>
            <w:r>
              <w:t xml:space="preserve"> the </w:t>
            </w:r>
            <w:r w:rsidRPr="00C16A1D">
              <w:t xml:space="preserve">National Health and Medical Research Council. </w:t>
            </w:r>
            <w:proofErr w:type="spellStart"/>
            <w:r>
              <w:t>EnHealth</w:t>
            </w:r>
            <w:proofErr w:type="spellEnd"/>
            <w:r>
              <w:t xml:space="preserve"> provides national leadership on environmental health issues and implements the Australian National Environmental Health Strategy. </w:t>
            </w:r>
          </w:p>
          <w:p w14:paraId="7E1DEA94" w14:textId="77777777" w:rsidR="002B11DD" w:rsidRDefault="002B11DD" w:rsidP="007E20F6">
            <w:pPr>
              <w:spacing w:before="0" w:after="0"/>
              <w:ind w:left="5"/>
              <w:rPr>
                <w:i/>
              </w:rPr>
            </w:pPr>
          </w:p>
          <w:p w14:paraId="5CBD23D4" w14:textId="77777777" w:rsidR="002B11DD" w:rsidRDefault="002B11DD" w:rsidP="007E20F6">
            <w:pPr>
              <w:spacing w:before="0" w:after="0"/>
              <w:ind w:left="5"/>
              <w:rPr>
                <w:b/>
              </w:rPr>
            </w:pPr>
            <w:r w:rsidRPr="00FA5D9E">
              <w:rPr>
                <w:b/>
              </w:rPr>
              <w:t>State</w:t>
            </w:r>
          </w:p>
          <w:p w14:paraId="5F1463CA" w14:textId="77777777" w:rsidR="002B11DD" w:rsidRDefault="002B11DD" w:rsidP="007E20F6">
            <w:pPr>
              <w:spacing w:before="0" w:after="0"/>
              <w:ind w:left="5"/>
            </w:pPr>
            <w:r>
              <w:t xml:space="preserve">The South Australian Department of Health and Wellbeing is the primary State Government department responsible for coordinating environmental health policy, projects, and legislation in South Australia. </w:t>
            </w:r>
          </w:p>
          <w:p w14:paraId="2C452C2D" w14:textId="77777777" w:rsidR="002B11DD" w:rsidRDefault="002B11DD" w:rsidP="007E20F6">
            <w:pPr>
              <w:spacing w:before="0" w:after="0"/>
              <w:ind w:left="5"/>
              <w:rPr>
                <w:i/>
              </w:rPr>
            </w:pPr>
          </w:p>
          <w:p w14:paraId="74BC947C" w14:textId="77777777" w:rsidR="002B11DD" w:rsidRDefault="002B11DD" w:rsidP="007E20F6">
            <w:pPr>
              <w:spacing w:before="0" w:after="0"/>
              <w:ind w:left="5"/>
              <w:rPr>
                <w:b/>
              </w:rPr>
            </w:pPr>
            <w:r w:rsidRPr="00FA5D9E">
              <w:rPr>
                <w:b/>
              </w:rPr>
              <w:t>Local</w:t>
            </w:r>
          </w:p>
          <w:p w14:paraId="01994699" w14:textId="77777777" w:rsidR="002B11DD" w:rsidRPr="005F16BC" w:rsidRDefault="002B11DD" w:rsidP="007E20F6">
            <w:pPr>
              <w:spacing w:before="0" w:after="0"/>
              <w:ind w:left="5"/>
            </w:pPr>
            <w:r>
              <w:t xml:space="preserve">Councils have statutory responsibilities for promoting standards of environmental health within their area through the administration of legislation and provision of services and community education initiatives. </w:t>
            </w:r>
          </w:p>
          <w:p w14:paraId="7035FE45" w14:textId="77777777" w:rsidR="002B11DD" w:rsidRDefault="002B11DD" w:rsidP="007E20F6">
            <w:pPr>
              <w:spacing w:before="0" w:after="0"/>
              <w:rPr>
                <w:rFonts w:cs="Segoe UI"/>
              </w:rPr>
            </w:pPr>
          </w:p>
          <w:p w14:paraId="6268A117" w14:textId="77777777" w:rsidR="002B11DD" w:rsidRPr="00EE26B7" w:rsidRDefault="002B11DD" w:rsidP="007E20F6">
            <w:pPr>
              <w:spacing w:before="0" w:after="0"/>
            </w:pPr>
            <w:r>
              <w:rPr>
                <w:rFonts w:cs="Segoe UI"/>
              </w:rPr>
              <w:t xml:space="preserve">₁ </w:t>
            </w:r>
            <w:r w:rsidRPr="000A7D90">
              <w:rPr>
                <w:sz w:val="14"/>
              </w:rPr>
              <w:t>Wor</w:t>
            </w:r>
            <w:r>
              <w:rPr>
                <w:sz w:val="14"/>
              </w:rPr>
              <w:t>l</w:t>
            </w:r>
            <w:r w:rsidRPr="000A7D90">
              <w:rPr>
                <w:sz w:val="14"/>
              </w:rPr>
              <w:t>d Health Organisation</w:t>
            </w:r>
          </w:p>
        </w:tc>
      </w:tr>
      <w:tr w:rsidR="002B11DD" w:rsidRPr="00931F12" w14:paraId="5784E373" w14:textId="77777777" w:rsidTr="007E20F6">
        <w:trPr>
          <w:trHeight w:val="111"/>
        </w:trPr>
        <w:tc>
          <w:tcPr>
            <w:tcW w:w="9638" w:type="dxa"/>
            <w:gridSpan w:val="3"/>
            <w:tcBorders>
              <w:bottom w:val="dashSmallGap" w:sz="6" w:space="0" w:color="808080" w:themeColor="background1" w:themeShade="80"/>
            </w:tcBorders>
          </w:tcPr>
          <w:p w14:paraId="7F50BD8E" w14:textId="77777777" w:rsidR="002B11DD" w:rsidRPr="00EC7A01" w:rsidRDefault="002B11DD" w:rsidP="007E20F6">
            <w:pPr>
              <w:spacing w:before="0" w:after="0"/>
              <w:rPr>
                <w:rFonts w:cs="Segoe UI"/>
                <w:color w:val="002855"/>
                <w:sz w:val="12"/>
              </w:rPr>
            </w:pPr>
          </w:p>
        </w:tc>
      </w:tr>
      <w:tr w:rsidR="002B11DD" w:rsidRPr="00931F12" w14:paraId="1EBDFCCF" w14:textId="77777777" w:rsidTr="007E20F6">
        <w:trPr>
          <w:trHeight w:val="110"/>
        </w:trPr>
        <w:tc>
          <w:tcPr>
            <w:tcW w:w="9638" w:type="dxa"/>
            <w:gridSpan w:val="3"/>
            <w:tcBorders>
              <w:top w:val="dashSmallGap" w:sz="6" w:space="0" w:color="808080" w:themeColor="background1" w:themeShade="80"/>
            </w:tcBorders>
          </w:tcPr>
          <w:p w14:paraId="20169E27" w14:textId="77777777" w:rsidR="002B11DD" w:rsidRPr="00EC7A01" w:rsidRDefault="002B11DD" w:rsidP="007E20F6">
            <w:pPr>
              <w:spacing w:before="0" w:after="0"/>
              <w:rPr>
                <w:rFonts w:cs="Segoe UI"/>
                <w:color w:val="002855"/>
                <w:sz w:val="12"/>
              </w:rPr>
            </w:pPr>
          </w:p>
        </w:tc>
      </w:tr>
      <w:tr w:rsidR="002B11DD" w:rsidRPr="00931F12" w14:paraId="71D18269" w14:textId="77777777" w:rsidTr="007E20F6">
        <w:trPr>
          <w:trHeight w:val="20"/>
        </w:trPr>
        <w:tc>
          <w:tcPr>
            <w:tcW w:w="1825" w:type="dxa"/>
          </w:tcPr>
          <w:p w14:paraId="79986557" w14:textId="77777777" w:rsidR="002B11DD" w:rsidRDefault="002B11DD" w:rsidP="007E20F6">
            <w:pPr>
              <w:spacing w:before="0" w:after="0" w:line="192" w:lineRule="auto"/>
              <w:rPr>
                <w:rFonts w:cs="Segoe UI"/>
                <w:b/>
                <w:color w:val="002855"/>
              </w:rPr>
            </w:pPr>
            <w:r>
              <w:rPr>
                <w:rFonts w:cs="Segoe UI"/>
                <w:b/>
                <w:color w:val="002855"/>
              </w:rPr>
              <w:t>PRINCIPLES</w:t>
            </w:r>
          </w:p>
          <w:p w14:paraId="6674BA22" w14:textId="77777777" w:rsidR="002B11DD" w:rsidRDefault="002B11DD" w:rsidP="007E20F6">
            <w:pPr>
              <w:spacing w:before="0" w:after="0" w:line="192" w:lineRule="auto"/>
              <w:rPr>
                <w:rFonts w:cs="Segoe UI"/>
                <w:b/>
                <w:color w:val="002855"/>
              </w:rPr>
            </w:pPr>
          </w:p>
          <w:p w14:paraId="27158A30" w14:textId="77777777" w:rsidR="002B11DD" w:rsidRDefault="002B11DD" w:rsidP="007E20F6">
            <w:pPr>
              <w:spacing w:before="0" w:after="0" w:line="192" w:lineRule="auto"/>
              <w:rPr>
                <w:rFonts w:cs="Segoe UI"/>
                <w:b/>
                <w:color w:val="002855"/>
              </w:rPr>
            </w:pPr>
          </w:p>
          <w:p w14:paraId="00631321" w14:textId="77777777" w:rsidR="002B11DD" w:rsidRDefault="002B11DD" w:rsidP="007E20F6">
            <w:pPr>
              <w:spacing w:before="0" w:after="0" w:line="192" w:lineRule="auto"/>
              <w:rPr>
                <w:rFonts w:cs="Segoe UI"/>
                <w:b/>
                <w:color w:val="002855"/>
              </w:rPr>
            </w:pPr>
          </w:p>
          <w:p w14:paraId="73E19B99" w14:textId="77777777" w:rsidR="002B11DD" w:rsidRDefault="002B11DD" w:rsidP="007E20F6">
            <w:pPr>
              <w:spacing w:before="0" w:after="0" w:line="192" w:lineRule="auto"/>
              <w:rPr>
                <w:rFonts w:cs="Segoe UI"/>
                <w:b/>
                <w:color w:val="002855"/>
              </w:rPr>
            </w:pPr>
          </w:p>
          <w:p w14:paraId="311B28C8" w14:textId="77777777" w:rsidR="002B11DD" w:rsidRDefault="002B11DD" w:rsidP="007E20F6">
            <w:pPr>
              <w:spacing w:before="0" w:after="0" w:line="192" w:lineRule="auto"/>
              <w:rPr>
                <w:rFonts w:cs="Segoe UI"/>
                <w:b/>
                <w:color w:val="002855"/>
              </w:rPr>
            </w:pPr>
          </w:p>
          <w:p w14:paraId="79F84D9B" w14:textId="77777777" w:rsidR="002B11DD" w:rsidRDefault="002B11DD" w:rsidP="007E20F6">
            <w:pPr>
              <w:spacing w:before="0" w:after="0" w:line="192" w:lineRule="auto"/>
              <w:rPr>
                <w:rFonts w:cs="Segoe UI"/>
                <w:b/>
                <w:color w:val="002855"/>
              </w:rPr>
            </w:pPr>
          </w:p>
          <w:p w14:paraId="45C6220D" w14:textId="77777777" w:rsidR="002B11DD" w:rsidRPr="00EC7A01" w:rsidRDefault="002B11DD" w:rsidP="007E20F6">
            <w:pPr>
              <w:spacing w:before="0" w:after="0" w:line="192" w:lineRule="auto"/>
              <w:rPr>
                <w:rFonts w:cs="Segoe UI"/>
                <w:b/>
                <w:color w:val="002855"/>
              </w:rPr>
            </w:pPr>
          </w:p>
        </w:tc>
        <w:tc>
          <w:tcPr>
            <w:tcW w:w="160" w:type="dxa"/>
            <w:shd w:val="clear" w:color="auto" w:fill="auto"/>
          </w:tcPr>
          <w:p w14:paraId="5D15388B" w14:textId="77777777" w:rsidR="002B11DD" w:rsidRPr="00931F12" w:rsidRDefault="002B11DD" w:rsidP="007E20F6">
            <w:pPr>
              <w:spacing w:before="0" w:after="0" w:line="240" w:lineRule="auto"/>
              <w:rPr>
                <w:rFonts w:cs="Segoe UI"/>
              </w:rPr>
            </w:pPr>
          </w:p>
        </w:tc>
        <w:tc>
          <w:tcPr>
            <w:tcW w:w="7653" w:type="dxa"/>
          </w:tcPr>
          <w:p w14:paraId="122714F3" w14:textId="77777777" w:rsidR="002B11DD" w:rsidRDefault="002B11DD" w:rsidP="007E20F6">
            <w:pPr>
              <w:spacing w:before="0" w:after="0"/>
            </w:pPr>
            <w:r>
              <w:t xml:space="preserve">CoA </w:t>
            </w:r>
            <w:proofErr w:type="gramStart"/>
            <w:r>
              <w:t>work</w:t>
            </w:r>
            <w:proofErr w:type="gramEnd"/>
            <w:r>
              <w:t xml:space="preserve"> directly with our community to prevent and reduce incidences of disease, illness, and harm, by undertaking activities which support a healthy environment for all community members. In dealing with environmental health matters, CoA provide these services by:</w:t>
            </w:r>
          </w:p>
          <w:p w14:paraId="005B69B3" w14:textId="77777777" w:rsidR="002B11DD" w:rsidRDefault="002B11DD" w:rsidP="007E20F6">
            <w:pPr>
              <w:pStyle w:val="ListParagraph"/>
              <w:numPr>
                <w:ilvl w:val="0"/>
                <w:numId w:val="12"/>
              </w:numPr>
              <w:spacing w:before="0" w:after="0"/>
            </w:pPr>
            <w:r>
              <w:t xml:space="preserve">Undertaking activities and services in order of risk-based priority as detailed in Table A - Order of Priority </w:t>
            </w:r>
          </w:p>
          <w:p w14:paraId="4DF2AD13" w14:textId="77777777" w:rsidR="002B11DD" w:rsidRDefault="002B11DD" w:rsidP="007E20F6">
            <w:pPr>
              <w:pStyle w:val="ListParagraph"/>
              <w:numPr>
                <w:ilvl w:val="0"/>
                <w:numId w:val="12"/>
              </w:numPr>
              <w:spacing w:before="0" w:after="0"/>
            </w:pPr>
            <w:r>
              <w:t xml:space="preserve">Balancing the needs of the built environment and economic development with the health of our community </w:t>
            </w:r>
          </w:p>
          <w:p w14:paraId="71E6A2D1" w14:textId="77777777" w:rsidR="002B11DD" w:rsidRPr="00AD1B40" w:rsidRDefault="002B11DD" w:rsidP="007E20F6">
            <w:pPr>
              <w:pStyle w:val="ListParagraph"/>
              <w:numPr>
                <w:ilvl w:val="0"/>
                <w:numId w:val="12"/>
              </w:numPr>
              <w:spacing w:before="0" w:after="0"/>
              <w:rPr>
                <w:rFonts w:cs="Segoe UI"/>
              </w:rPr>
            </w:pPr>
            <w:r>
              <w:t>Creating and maintaining an environment that promotes good public health outcomes by a</w:t>
            </w:r>
            <w:r>
              <w:rPr>
                <w:rFonts w:cs="Segoe UI"/>
              </w:rPr>
              <w:t xml:space="preserve">ssessing and controlling factors that will prevent and reduce the </w:t>
            </w:r>
            <w:r>
              <w:rPr>
                <w:rFonts w:cs="Segoe UI"/>
              </w:rPr>
              <w:lastRenderedPageBreak/>
              <w:t>incidence of disease, illness, or harm in our community</w:t>
            </w:r>
          </w:p>
          <w:p w14:paraId="38013040" w14:textId="77777777" w:rsidR="002B11DD" w:rsidRDefault="002B11DD" w:rsidP="007E20F6">
            <w:pPr>
              <w:pStyle w:val="ListParagraph"/>
              <w:numPr>
                <w:ilvl w:val="0"/>
                <w:numId w:val="12"/>
              </w:numPr>
              <w:spacing w:before="0" w:after="0"/>
              <w:rPr>
                <w:rFonts w:cs="Segoe UI"/>
              </w:rPr>
            </w:pPr>
            <w:r>
              <w:rPr>
                <w:rFonts w:cs="Segoe UI"/>
              </w:rPr>
              <w:t xml:space="preserve">Working in collaboration with State Government and industry to create and implement initiatives which aim to improve levels of voluntary compliance with relevant legislative obligations </w:t>
            </w:r>
          </w:p>
          <w:p w14:paraId="20A4D8B3" w14:textId="77777777" w:rsidR="002B11DD" w:rsidRPr="00CA61C7" w:rsidRDefault="002B11DD" w:rsidP="007E20F6">
            <w:pPr>
              <w:pStyle w:val="ListParagraph"/>
              <w:numPr>
                <w:ilvl w:val="0"/>
                <w:numId w:val="12"/>
              </w:numPr>
              <w:spacing w:before="0" w:after="0"/>
              <w:rPr>
                <w:rFonts w:cs="Segoe UI"/>
              </w:rPr>
            </w:pPr>
            <w:r>
              <w:rPr>
                <w:rFonts w:cs="Segoe UI"/>
              </w:rPr>
              <w:t xml:space="preserve">Providing access to </w:t>
            </w:r>
            <w:r w:rsidRPr="00CA61C7">
              <w:rPr>
                <w:rFonts w:cs="Segoe UI"/>
              </w:rPr>
              <w:t xml:space="preserve">educational materials for </w:t>
            </w:r>
            <w:r>
              <w:rPr>
                <w:rFonts w:cs="Segoe UI"/>
              </w:rPr>
              <w:t xml:space="preserve">our </w:t>
            </w:r>
            <w:r w:rsidRPr="00CA61C7">
              <w:rPr>
                <w:rFonts w:cs="Segoe UI"/>
              </w:rPr>
              <w:t xml:space="preserve">community and industry to </w:t>
            </w:r>
            <w:r>
              <w:rPr>
                <w:rFonts w:cs="Segoe UI"/>
              </w:rPr>
              <w:t>increase</w:t>
            </w:r>
            <w:r w:rsidRPr="00CA61C7">
              <w:rPr>
                <w:rFonts w:cs="Segoe UI"/>
              </w:rPr>
              <w:t xml:space="preserve"> understanding of relevant</w:t>
            </w:r>
            <w:r>
              <w:rPr>
                <w:rFonts w:cs="Segoe UI"/>
              </w:rPr>
              <w:t xml:space="preserve"> legislative</w:t>
            </w:r>
            <w:r w:rsidRPr="00CA61C7">
              <w:rPr>
                <w:rFonts w:cs="Segoe UI"/>
              </w:rPr>
              <w:t xml:space="preserve"> obligations</w:t>
            </w:r>
          </w:p>
          <w:p w14:paraId="6F1A0F82" w14:textId="77777777" w:rsidR="002B11DD" w:rsidRDefault="002B11DD" w:rsidP="007E20F6">
            <w:pPr>
              <w:pStyle w:val="ListParagraph"/>
              <w:numPr>
                <w:ilvl w:val="0"/>
                <w:numId w:val="12"/>
              </w:numPr>
              <w:spacing w:before="0" w:after="0"/>
              <w:rPr>
                <w:rFonts w:cs="Segoe UI"/>
              </w:rPr>
            </w:pPr>
            <w:r>
              <w:rPr>
                <w:rFonts w:cs="Segoe UI"/>
              </w:rPr>
              <w:t>Developing and maintaining standard operating procedures that support consistent and effective routine monitoring, management of complaints, and identification of emerging issues</w:t>
            </w:r>
          </w:p>
          <w:p w14:paraId="55D1EF2D" w14:textId="77777777" w:rsidR="002B11DD" w:rsidRPr="00931F12" w:rsidRDefault="002B11DD" w:rsidP="007E20F6">
            <w:pPr>
              <w:spacing w:before="0" w:after="0"/>
              <w:rPr>
                <w:rFonts w:cs="Segoe UI"/>
              </w:rPr>
            </w:pPr>
          </w:p>
        </w:tc>
      </w:tr>
      <w:tr w:rsidR="002B11DD" w:rsidRPr="00931F12" w14:paraId="41785FAB" w14:textId="77777777" w:rsidTr="007E20F6">
        <w:trPr>
          <w:trHeight w:val="111"/>
        </w:trPr>
        <w:tc>
          <w:tcPr>
            <w:tcW w:w="9638" w:type="dxa"/>
            <w:gridSpan w:val="3"/>
            <w:tcBorders>
              <w:bottom w:val="dashSmallGap" w:sz="6" w:space="0" w:color="808080" w:themeColor="background1" w:themeShade="80"/>
            </w:tcBorders>
          </w:tcPr>
          <w:p w14:paraId="0D84FA06" w14:textId="77777777" w:rsidR="002B11DD" w:rsidRPr="00EC7A01" w:rsidRDefault="002B11DD" w:rsidP="007E20F6">
            <w:pPr>
              <w:spacing w:before="0" w:after="0"/>
              <w:rPr>
                <w:rFonts w:cs="Segoe UI"/>
                <w:color w:val="002855"/>
                <w:sz w:val="12"/>
              </w:rPr>
            </w:pPr>
          </w:p>
        </w:tc>
      </w:tr>
      <w:tr w:rsidR="002B11DD" w:rsidRPr="00931F12" w14:paraId="5331ED46" w14:textId="77777777" w:rsidTr="007E20F6">
        <w:trPr>
          <w:trHeight w:val="110"/>
        </w:trPr>
        <w:tc>
          <w:tcPr>
            <w:tcW w:w="9638" w:type="dxa"/>
            <w:gridSpan w:val="3"/>
            <w:tcBorders>
              <w:top w:val="dashSmallGap" w:sz="6" w:space="0" w:color="808080" w:themeColor="background1" w:themeShade="80"/>
            </w:tcBorders>
          </w:tcPr>
          <w:p w14:paraId="41FAF265" w14:textId="77777777" w:rsidR="002B11DD" w:rsidRPr="00EC7A01" w:rsidRDefault="002B11DD" w:rsidP="007E20F6">
            <w:pPr>
              <w:spacing w:before="0" w:after="0"/>
              <w:rPr>
                <w:rFonts w:cs="Segoe UI"/>
                <w:color w:val="002855"/>
                <w:sz w:val="12"/>
              </w:rPr>
            </w:pPr>
          </w:p>
        </w:tc>
      </w:tr>
      <w:tr w:rsidR="002B11DD" w:rsidRPr="00931F12" w14:paraId="2CB70184" w14:textId="77777777" w:rsidTr="007E20F6">
        <w:trPr>
          <w:trHeight w:val="20"/>
        </w:trPr>
        <w:tc>
          <w:tcPr>
            <w:tcW w:w="1825" w:type="dxa"/>
          </w:tcPr>
          <w:p w14:paraId="3D687570" w14:textId="77777777" w:rsidR="002B11DD" w:rsidRPr="00EC7A01" w:rsidRDefault="002B11DD" w:rsidP="007E20F6">
            <w:pPr>
              <w:spacing w:before="0" w:after="0" w:line="192" w:lineRule="auto"/>
              <w:rPr>
                <w:rFonts w:cs="Segoe UI"/>
                <w:b/>
                <w:color w:val="002855"/>
              </w:rPr>
            </w:pPr>
            <w:r w:rsidRPr="00EC7A01">
              <w:rPr>
                <w:rFonts w:cs="Segoe UI"/>
                <w:b/>
                <w:color w:val="002855"/>
              </w:rPr>
              <w:t>OTHER USEFUL DOCUMENTS</w:t>
            </w:r>
          </w:p>
        </w:tc>
        <w:tc>
          <w:tcPr>
            <w:tcW w:w="160" w:type="dxa"/>
            <w:shd w:val="clear" w:color="auto" w:fill="auto"/>
          </w:tcPr>
          <w:p w14:paraId="6B6E2FD0" w14:textId="77777777" w:rsidR="002B11DD" w:rsidRPr="00931F12" w:rsidRDefault="002B11DD" w:rsidP="007E20F6">
            <w:pPr>
              <w:spacing w:before="0" w:after="0" w:line="240" w:lineRule="auto"/>
              <w:rPr>
                <w:rFonts w:cs="Segoe UI"/>
              </w:rPr>
            </w:pPr>
          </w:p>
        </w:tc>
        <w:tc>
          <w:tcPr>
            <w:tcW w:w="7653" w:type="dxa"/>
          </w:tcPr>
          <w:p w14:paraId="7D2D2E81" w14:textId="77777777" w:rsidR="002B11DD" w:rsidRPr="00166668" w:rsidRDefault="002B11DD" w:rsidP="007E20F6">
            <w:pPr>
              <w:spacing w:before="0" w:after="0"/>
              <w:rPr>
                <w:rFonts w:cs="Segoe UI"/>
                <w:b/>
              </w:rPr>
            </w:pPr>
            <w:proofErr w:type="gramStart"/>
            <w:r>
              <w:rPr>
                <w:b/>
              </w:rPr>
              <w:t>related</w:t>
            </w:r>
            <w:proofErr w:type="gramEnd"/>
            <w:r>
              <w:rPr>
                <w:b/>
              </w:rPr>
              <w:t xml:space="preserve"> documents</w:t>
            </w:r>
          </w:p>
          <w:p w14:paraId="495DF317" w14:textId="06A36C4C" w:rsidR="002B11DD" w:rsidRPr="00F179DD" w:rsidRDefault="002B11DD" w:rsidP="007E20F6">
            <w:pPr>
              <w:pStyle w:val="ListParagraph"/>
              <w:numPr>
                <w:ilvl w:val="0"/>
                <w:numId w:val="4"/>
              </w:numPr>
              <w:spacing w:before="0" w:after="0"/>
            </w:pPr>
            <w:r w:rsidRPr="00F179DD">
              <w:t xml:space="preserve">Community Safety &amp; Health Enforcement Guidelines </w:t>
            </w:r>
            <w:proofErr w:type="spellStart"/>
            <w:r>
              <w:t>ACC2019</w:t>
            </w:r>
            <w:proofErr w:type="spellEnd"/>
            <w:r>
              <w:t>/15637</w:t>
            </w:r>
          </w:p>
          <w:p w14:paraId="3443864F" w14:textId="77777777" w:rsidR="002B11DD" w:rsidRDefault="002B11DD" w:rsidP="007E20F6">
            <w:pPr>
              <w:spacing w:before="0" w:after="0"/>
              <w:rPr>
                <w:b/>
              </w:rPr>
            </w:pPr>
          </w:p>
          <w:p w14:paraId="1D844D15" w14:textId="77777777" w:rsidR="002B11DD" w:rsidRPr="00166668" w:rsidRDefault="002B11DD" w:rsidP="007E20F6">
            <w:pPr>
              <w:spacing w:before="0" w:after="0"/>
              <w:rPr>
                <w:b/>
              </w:rPr>
            </w:pPr>
            <w:proofErr w:type="gramStart"/>
            <w:r>
              <w:rPr>
                <w:b/>
              </w:rPr>
              <w:t>r</w:t>
            </w:r>
            <w:r w:rsidRPr="00166668">
              <w:rPr>
                <w:b/>
              </w:rPr>
              <w:t>elevant</w:t>
            </w:r>
            <w:proofErr w:type="gramEnd"/>
            <w:r w:rsidRPr="00166668">
              <w:rPr>
                <w:b/>
              </w:rPr>
              <w:t xml:space="preserve"> </w:t>
            </w:r>
            <w:r>
              <w:rPr>
                <w:b/>
              </w:rPr>
              <w:t>l</w:t>
            </w:r>
            <w:r w:rsidRPr="00166668">
              <w:rPr>
                <w:b/>
              </w:rPr>
              <w:t>egislation</w:t>
            </w:r>
          </w:p>
          <w:p w14:paraId="778DE3EF" w14:textId="77777777" w:rsidR="002B11DD" w:rsidRPr="002908A2" w:rsidRDefault="002B11DD" w:rsidP="007E20F6">
            <w:pPr>
              <w:pStyle w:val="ListParagraph"/>
              <w:numPr>
                <w:ilvl w:val="0"/>
                <w:numId w:val="4"/>
              </w:numPr>
              <w:spacing w:before="0" w:after="0"/>
              <w:rPr>
                <w:rFonts w:cs="Segoe UI"/>
                <w:i/>
              </w:rPr>
            </w:pPr>
            <w:r w:rsidRPr="002908A2">
              <w:rPr>
                <w:i/>
              </w:rPr>
              <w:t>South Australian Public Health Act 2011</w:t>
            </w:r>
          </w:p>
          <w:p w14:paraId="196E48B4" w14:textId="77777777" w:rsidR="002B11DD" w:rsidRPr="002908A2" w:rsidRDefault="002B11DD" w:rsidP="007E20F6">
            <w:pPr>
              <w:pStyle w:val="ListParagraph"/>
              <w:numPr>
                <w:ilvl w:val="0"/>
                <w:numId w:val="4"/>
              </w:numPr>
              <w:spacing w:before="0" w:after="0"/>
              <w:rPr>
                <w:rFonts w:cs="Segoe UI"/>
                <w:i/>
              </w:rPr>
            </w:pPr>
            <w:r w:rsidRPr="002908A2">
              <w:rPr>
                <w:i/>
              </w:rPr>
              <w:t>Food Act 2001</w:t>
            </w:r>
          </w:p>
          <w:p w14:paraId="36E7E50D" w14:textId="77777777" w:rsidR="002B11DD" w:rsidRPr="002908A2" w:rsidRDefault="002B11DD" w:rsidP="007E20F6">
            <w:pPr>
              <w:pStyle w:val="ListParagraph"/>
              <w:numPr>
                <w:ilvl w:val="0"/>
                <w:numId w:val="4"/>
              </w:numPr>
              <w:spacing w:before="0" w:after="0"/>
              <w:rPr>
                <w:rFonts w:cs="Segoe UI"/>
                <w:i/>
              </w:rPr>
            </w:pPr>
            <w:r w:rsidRPr="002908A2">
              <w:rPr>
                <w:i/>
              </w:rPr>
              <w:t xml:space="preserve">Supported Residential Facilities Act 1992 </w:t>
            </w:r>
          </w:p>
          <w:p w14:paraId="794AFE62" w14:textId="77777777" w:rsidR="002B11DD" w:rsidRPr="002908A2" w:rsidRDefault="002B11DD" w:rsidP="007E20F6">
            <w:pPr>
              <w:pStyle w:val="ListParagraph"/>
              <w:numPr>
                <w:ilvl w:val="0"/>
                <w:numId w:val="4"/>
              </w:numPr>
              <w:spacing w:before="0" w:after="0"/>
              <w:rPr>
                <w:rFonts w:cs="Segoe UI"/>
                <w:i/>
              </w:rPr>
            </w:pPr>
            <w:r w:rsidRPr="002908A2">
              <w:rPr>
                <w:i/>
              </w:rPr>
              <w:t>Local Government Act 1999</w:t>
            </w:r>
          </w:p>
          <w:p w14:paraId="4D0DED90" w14:textId="77777777" w:rsidR="002B11DD" w:rsidRPr="002908A2" w:rsidRDefault="002B11DD" w:rsidP="007E20F6">
            <w:pPr>
              <w:pStyle w:val="ListParagraph"/>
              <w:numPr>
                <w:ilvl w:val="0"/>
                <w:numId w:val="4"/>
              </w:numPr>
              <w:spacing w:before="0" w:after="0"/>
              <w:rPr>
                <w:rFonts w:cs="Segoe UI"/>
                <w:i/>
              </w:rPr>
            </w:pPr>
            <w:r w:rsidRPr="002908A2">
              <w:rPr>
                <w:rFonts w:cs="Segoe UI"/>
                <w:i/>
              </w:rPr>
              <w:t>Local Nuisance and Litter Control Act 2016</w:t>
            </w:r>
          </w:p>
          <w:p w14:paraId="2A5F7FCF" w14:textId="77777777" w:rsidR="002B11DD" w:rsidRPr="00A11FB8" w:rsidRDefault="002B11DD" w:rsidP="007E20F6">
            <w:pPr>
              <w:spacing w:before="0" w:after="0"/>
              <w:rPr>
                <w:rFonts w:cs="Segoe UI"/>
              </w:rPr>
            </w:pPr>
            <w:r>
              <w:rPr>
                <w:rFonts w:cs="Segoe UI"/>
                <w:i/>
                <w:color w:val="AEAAAA" w:themeColor="background2" w:themeShade="BF"/>
                <w:sz w:val="18"/>
              </w:rPr>
              <w:t xml:space="preserve"> </w:t>
            </w:r>
          </w:p>
        </w:tc>
      </w:tr>
      <w:tr w:rsidR="002B11DD" w:rsidRPr="00931F12" w14:paraId="418FA37E" w14:textId="77777777" w:rsidTr="007E20F6">
        <w:trPr>
          <w:trHeight w:val="111"/>
        </w:trPr>
        <w:tc>
          <w:tcPr>
            <w:tcW w:w="9638" w:type="dxa"/>
            <w:gridSpan w:val="3"/>
            <w:tcBorders>
              <w:bottom w:val="dashSmallGap" w:sz="6" w:space="0" w:color="808080" w:themeColor="background1" w:themeShade="80"/>
            </w:tcBorders>
          </w:tcPr>
          <w:p w14:paraId="03C1EC37" w14:textId="77777777" w:rsidR="002B11DD" w:rsidRPr="00EC7A01" w:rsidRDefault="002B11DD" w:rsidP="007E20F6">
            <w:pPr>
              <w:spacing w:before="0" w:after="0"/>
              <w:rPr>
                <w:rFonts w:cs="Segoe UI"/>
                <w:color w:val="002855"/>
                <w:sz w:val="12"/>
              </w:rPr>
            </w:pPr>
          </w:p>
        </w:tc>
      </w:tr>
      <w:tr w:rsidR="002B11DD" w:rsidRPr="00931F12" w14:paraId="4B691B47" w14:textId="77777777" w:rsidTr="007E20F6">
        <w:trPr>
          <w:trHeight w:val="110"/>
        </w:trPr>
        <w:tc>
          <w:tcPr>
            <w:tcW w:w="9638" w:type="dxa"/>
            <w:gridSpan w:val="3"/>
            <w:tcBorders>
              <w:top w:val="dashSmallGap" w:sz="6" w:space="0" w:color="808080" w:themeColor="background1" w:themeShade="80"/>
            </w:tcBorders>
          </w:tcPr>
          <w:p w14:paraId="3E7FE460" w14:textId="77777777" w:rsidR="002B11DD" w:rsidRPr="00EC7A01" w:rsidRDefault="002B11DD" w:rsidP="007E20F6">
            <w:pPr>
              <w:spacing w:before="0" w:after="0"/>
              <w:rPr>
                <w:rFonts w:cs="Segoe UI"/>
                <w:color w:val="002855"/>
                <w:sz w:val="12"/>
              </w:rPr>
            </w:pPr>
          </w:p>
        </w:tc>
      </w:tr>
      <w:tr w:rsidR="002B11DD" w:rsidRPr="00931F12" w14:paraId="6BD7EEDC" w14:textId="77777777" w:rsidTr="007E20F6">
        <w:trPr>
          <w:trHeight w:val="20"/>
        </w:trPr>
        <w:tc>
          <w:tcPr>
            <w:tcW w:w="1825" w:type="dxa"/>
          </w:tcPr>
          <w:p w14:paraId="1A485BEC" w14:textId="77777777" w:rsidR="002B11DD" w:rsidRPr="00EC7A01" w:rsidRDefault="002B11DD" w:rsidP="007E20F6">
            <w:pPr>
              <w:spacing w:before="0" w:after="0" w:line="192" w:lineRule="auto"/>
              <w:rPr>
                <w:rFonts w:cs="Segoe UI"/>
                <w:b/>
                <w:color w:val="002855"/>
              </w:rPr>
            </w:pPr>
            <w:r w:rsidRPr="00EC7A01">
              <w:rPr>
                <w:rFonts w:cs="Segoe UI"/>
                <w:b/>
                <w:color w:val="002855"/>
              </w:rPr>
              <w:t>GLOSSARY</w:t>
            </w:r>
          </w:p>
        </w:tc>
        <w:tc>
          <w:tcPr>
            <w:tcW w:w="160" w:type="dxa"/>
            <w:shd w:val="clear" w:color="auto" w:fill="auto"/>
          </w:tcPr>
          <w:p w14:paraId="64FB1A24" w14:textId="77777777" w:rsidR="002B11DD" w:rsidRPr="00931F12" w:rsidRDefault="002B11DD" w:rsidP="007E20F6">
            <w:pPr>
              <w:spacing w:before="0" w:after="0" w:line="240" w:lineRule="auto"/>
              <w:rPr>
                <w:rFonts w:cs="Segoe UI"/>
              </w:rPr>
            </w:pPr>
          </w:p>
        </w:tc>
        <w:tc>
          <w:tcPr>
            <w:tcW w:w="7653" w:type="dxa"/>
          </w:tcPr>
          <w:p w14:paraId="1026B3C5" w14:textId="77777777" w:rsidR="002B11DD" w:rsidRPr="00931F12" w:rsidRDefault="002B11DD" w:rsidP="007E20F6">
            <w:pPr>
              <w:spacing w:before="0" w:after="0"/>
              <w:rPr>
                <w:rFonts w:cs="Segoe UI"/>
              </w:rPr>
            </w:pPr>
            <w:r w:rsidRPr="00931F12">
              <w:rPr>
                <w:rFonts w:cs="Segoe UI"/>
              </w:rPr>
              <w:t>Throughout this document, the below terms have been used and are defined as:</w:t>
            </w:r>
          </w:p>
          <w:p w14:paraId="37CB3421" w14:textId="77777777" w:rsidR="002B11DD" w:rsidRDefault="002B11DD" w:rsidP="007E20F6">
            <w:pPr>
              <w:spacing w:before="0" w:after="0"/>
              <w:rPr>
                <w:b/>
              </w:rPr>
            </w:pPr>
          </w:p>
          <w:p w14:paraId="099BAC3C" w14:textId="77777777" w:rsidR="002B11DD" w:rsidRPr="00252300" w:rsidRDefault="002B11DD" w:rsidP="007E20F6">
            <w:pPr>
              <w:spacing w:before="0" w:after="0"/>
            </w:pPr>
            <w:r w:rsidRPr="00252300">
              <w:rPr>
                <w:b/>
              </w:rPr>
              <w:t>Body Piercing Studio</w:t>
            </w:r>
            <w:r w:rsidRPr="00252300">
              <w:t>: an establishment in which body piercing is carried out professionally.</w:t>
            </w:r>
          </w:p>
          <w:p w14:paraId="342B2FE5" w14:textId="77777777" w:rsidR="002B11DD" w:rsidRDefault="002B11DD" w:rsidP="007E20F6">
            <w:pPr>
              <w:spacing w:before="0" w:after="0"/>
            </w:pPr>
            <w:r w:rsidRPr="00247868">
              <w:rPr>
                <w:b/>
              </w:rPr>
              <w:t>Communicable Disease</w:t>
            </w:r>
            <w:r>
              <w:t xml:space="preserve">: Includes food-borne diseases, vaccine preventable diseases, vector-borne diseases, zoonotic infections, HIV/AIDS related diseases and </w:t>
            </w:r>
            <w:proofErr w:type="spellStart"/>
            <w:r>
              <w:t>quarantinable</w:t>
            </w:r>
            <w:proofErr w:type="spellEnd"/>
            <w:r>
              <w:t xml:space="preserve"> diseases. Communicable diseases are </w:t>
            </w:r>
            <w:proofErr w:type="spellStart"/>
            <w:r>
              <w:t>notifiable</w:t>
            </w:r>
            <w:proofErr w:type="spellEnd"/>
            <w:r>
              <w:t xml:space="preserve"> under the </w:t>
            </w:r>
            <w:r w:rsidRPr="007468EB">
              <w:rPr>
                <w:i/>
              </w:rPr>
              <w:t>South Australian Public Health Act 2011</w:t>
            </w:r>
            <w:r>
              <w:t>.</w:t>
            </w:r>
          </w:p>
          <w:p w14:paraId="77D94392" w14:textId="77777777" w:rsidR="002B11DD" w:rsidRDefault="002B11DD" w:rsidP="007E20F6">
            <w:pPr>
              <w:spacing w:before="0" w:after="0"/>
            </w:pPr>
            <w:r w:rsidRPr="00247868">
              <w:rPr>
                <w:b/>
              </w:rPr>
              <w:t>Cooling Tower</w:t>
            </w:r>
            <w:r>
              <w:t xml:space="preserve">: Devices designed to cool water and dissipate heat to the environment and are often associated with air conditioning and refrigeration systems. </w:t>
            </w:r>
            <w:r w:rsidRPr="00733C99">
              <w:rPr>
                <w:b/>
              </w:rPr>
              <w:t>Environmental Health</w:t>
            </w:r>
            <w:r>
              <w:t xml:space="preserve">: Aspects of human health, including </w:t>
            </w:r>
            <w:proofErr w:type="gramStart"/>
            <w:r>
              <w:t>quality of life that are</w:t>
            </w:r>
            <w:proofErr w:type="gramEnd"/>
            <w:r>
              <w:t xml:space="preserve"> determined by physical, chemical, biological, social and psychosocial factors in the environment. It also refers to the theory and practice of assessing, correcting, controlling and preventing those factors in the environment that can potentially adversely affect the health of present and future generations. </w:t>
            </w:r>
          </w:p>
          <w:p w14:paraId="65024102" w14:textId="77777777" w:rsidR="002B11DD" w:rsidRDefault="002B11DD" w:rsidP="007E20F6">
            <w:pPr>
              <w:spacing w:before="0" w:after="0"/>
            </w:pPr>
            <w:r w:rsidRPr="00D955FF">
              <w:rPr>
                <w:b/>
              </w:rPr>
              <w:t>Food Business</w:t>
            </w:r>
            <w:r>
              <w:t xml:space="preserve">: a business, enterprise or activity (other than primary food production) that involves: </w:t>
            </w:r>
          </w:p>
          <w:p w14:paraId="2284C511" w14:textId="77777777" w:rsidR="002B11DD" w:rsidRPr="009B6455" w:rsidRDefault="002B11DD" w:rsidP="007E20F6">
            <w:pPr>
              <w:pStyle w:val="ListParagraph"/>
              <w:numPr>
                <w:ilvl w:val="0"/>
                <w:numId w:val="4"/>
              </w:numPr>
              <w:spacing w:before="0" w:after="0"/>
              <w:rPr>
                <w:rFonts w:cs="Segoe UI"/>
              </w:rPr>
            </w:pPr>
            <w:r w:rsidRPr="009B6455">
              <w:rPr>
                <w:rFonts w:cs="Segoe UI"/>
              </w:rPr>
              <w:t>The handling of food intended for sale</w:t>
            </w:r>
            <w:r>
              <w:t>; or</w:t>
            </w:r>
          </w:p>
          <w:p w14:paraId="5A88E0C3" w14:textId="77777777" w:rsidR="002B11DD" w:rsidRPr="009B6455" w:rsidRDefault="002B11DD" w:rsidP="007E20F6">
            <w:pPr>
              <w:pStyle w:val="ListParagraph"/>
              <w:numPr>
                <w:ilvl w:val="0"/>
                <w:numId w:val="4"/>
              </w:numPr>
              <w:spacing w:before="0" w:after="0"/>
              <w:rPr>
                <w:rFonts w:cs="Segoe UI"/>
              </w:rPr>
            </w:pPr>
            <w:r>
              <w:t>The sale of food.</w:t>
            </w:r>
          </w:p>
          <w:p w14:paraId="50236C89" w14:textId="77777777" w:rsidR="002B11DD" w:rsidRDefault="002B11DD" w:rsidP="007E20F6">
            <w:pPr>
              <w:spacing w:before="0" w:after="0"/>
            </w:pPr>
            <w:r>
              <w:t xml:space="preserve">Food business includes businesses that sell prepared, freshly prepared, and packaged food or any other type of food. </w:t>
            </w:r>
          </w:p>
          <w:p w14:paraId="7A07997C" w14:textId="77777777" w:rsidR="002B11DD" w:rsidRDefault="002B11DD" w:rsidP="007E20F6">
            <w:pPr>
              <w:spacing w:before="0" w:after="0"/>
            </w:pPr>
            <w:r>
              <w:rPr>
                <w:b/>
              </w:rPr>
              <w:t>H</w:t>
            </w:r>
            <w:r w:rsidRPr="00252300">
              <w:rPr>
                <w:b/>
              </w:rPr>
              <w:t>airdresser</w:t>
            </w:r>
            <w:r>
              <w:rPr>
                <w:b/>
              </w:rPr>
              <w:t>:</w:t>
            </w:r>
            <w:r w:rsidRPr="00252300">
              <w:t xml:space="preserve"> an establishment in which </w:t>
            </w:r>
            <w:r>
              <w:t>hairdressing</w:t>
            </w:r>
            <w:r w:rsidRPr="00252300">
              <w:t xml:space="preserve"> is carried out professionally</w:t>
            </w:r>
            <w:r w:rsidRPr="00FF1272">
              <w:rPr>
                <w:b/>
              </w:rPr>
              <w:t xml:space="preserve"> Health</w:t>
            </w:r>
            <w:r>
              <w:rPr>
                <w:b/>
              </w:rPr>
              <w:t>:</w:t>
            </w:r>
            <w:r>
              <w:t xml:space="preserve"> a state of complete physical, social and mental wellbeing, and not merely the absence of disease or infirmity - The World Health Organisation.</w:t>
            </w:r>
          </w:p>
          <w:p w14:paraId="10982276" w14:textId="77777777" w:rsidR="002B11DD" w:rsidRDefault="002B11DD" w:rsidP="007E20F6">
            <w:pPr>
              <w:spacing w:before="0" w:after="0"/>
            </w:pPr>
            <w:r>
              <w:rPr>
                <w:b/>
              </w:rPr>
              <w:t xml:space="preserve">High Risk </w:t>
            </w:r>
            <w:r w:rsidRPr="00C70B04">
              <w:rPr>
                <w:b/>
              </w:rPr>
              <w:t>Manufactured Water Systems</w:t>
            </w:r>
            <w:r>
              <w:rPr>
                <w:b/>
              </w:rPr>
              <w:t xml:space="preserve"> (</w:t>
            </w:r>
            <w:proofErr w:type="spellStart"/>
            <w:r>
              <w:rPr>
                <w:b/>
              </w:rPr>
              <w:t>HRMWS</w:t>
            </w:r>
            <w:proofErr w:type="spellEnd"/>
            <w:r>
              <w:rPr>
                <w:b/>
              </w:rPr>
              <w:t>):</w:t>
            </w:r>
            <w:r>
              <w:t xml:space="preserve"> Air conditioning plants (such as cooling towers) or warm water distribution systems. </w:t>
            </w:r>
          </w:p>
          <w:p w14:paraId="376EB873" w14:textId="77777777" w:rsidR="002B11DD" w:rsidRDefault="002B11DD" w:rsidP="007E20F6">
            <w:pPr>
              <w:spacing w:before="0" w:after="0"/>
            </w:pPr>
            <w:r w:rsidRPr="00FF1272">
              <w:rPr>
                <w:b/>
              </w:rPr>
              <w:t>Insanitary Condition</w:t>
            </w:r>
            <w:r>
              <w:rPr>
                <w:b/>
              </w:rPr>
              <w:t>:</w:t>
            </w:r>
            <w:r>
              <w:t xml:space="preserve"> premises are in an insanitary condition if:</w:t>
            </w:r>
          </w:p>
          <w:p w14:paraId="2DA6D45E" w14:textId="77777777" w:rsidR="002B11DD" w:rsidRPr="00FF1272" w:rsidRDefault="002B11DD" w:rsidP="007E20F6">
            <w:pPr>
              <w:pStyle w:val="ListParagraph"/>
              <w:numPr>
                <w:ilvl w:val="0"/>
                <w:numId w:val="4"/>
              </w:numPr>
              <w:spacing w:before="0" w:after="0"/>
              <w:rPr>
                <w:rFonts w:cs="Segoe UI"/>
              </w:rPr>
            </w:pPr>
            <w:proofErr w:type="gramStart"/>
            <w:r w:rsidRPr="00FF1272">
              <w:rPr>
                <w:rFonts w:cs="Segoe UI"/>
              </w:rPr>
              <w:t>the</w:t>
            </w:r>
            <w:proofErr w:type="gramEnd"/>
            <w:r w:rsidRPr="00FF1272">
              <w:rPr>
                <w:rFonts w:cs="Segoe UI"/>
              </w:rPr>
              <w:t xml:space="preserve"> condition of the premises gives rise to a risk to health; or </w:t>
            </w:r>
          </w:p>
          <w:p w14:paraId="742DE3A6" w14:textId="77777777" w:rsidR="002B11DD" w:rsidRPr="00FF1272" w:rsidRDefault="002B11DD" w:rsidP="007E20F6">
            <w:pPr>
              <w:pStyle w:val="ListParagraph"/>
              <w:numPr>
                <w:ilvl w:val="0"/>
                <w:numId w:val="4"/>
              </w:numPr>
              <w:spacing w:before="0" w:after="0"/>
              <w:rPr>
                <w:rFonts w:cs="Segoe UI"/>
              </w:rPr>
            </w:pPr>
            <w:proofErr w:type="gramStart"/>
            <w:r w:rsidRPr="00FF1272">
              <w:rPr>
                <w:rFonts w:cs="Segoe UI"/>
              </w:rPr>
              <w:t>the</w:t>
            </w:r>
            <w:proofErr w:type="gramEnd"/>
            <w:r w:rsidRPr="00FF1272">
              <w:rPr>
                <w:rFonts w:cs="Segoe UI"/>
              </w:rPr>
              <w:t xml:space="preserve"> premises are so filthy or neglected that there is a risk of infestation by rodents or</w:t>
            </w:r>
          </w:p>
          <w:p w14:paraId="1F835EC7" w14:textId="77777777" w:rsidR="002B11DD" w:rsidRPr="00FF1272" w:rsidRDefault="002B11DD" w:rsidP="007E20F6">
            <w:pPr>
              <w:pStyle w:val="ListParagraph"/>
              <w:numPr>
                <w:ilvl w:val="0"/>
                <w:numId w:val="4"/>
              </w:numPr>
              <w:spacing w:before="0" w:after="0"/>
              <w:rPr>
                <w:rFonts w:cs="Segoe UI"/>
              </w:rPr>
            </w:pPr>
            <w:proofErr w:type="gramStart"/>
            <w:r w:rsidRPr="00FF1272">
              <w:rPr>
                <w:rFonts w:cs="Segoe UI"/>
              </w:rPr>
              <w:t>other</w:t>
            </w:r>
            <w:proofErr w:type="gramEnd"/>
            <w:r w:rsidRPr="00FF1272">
              <w:rPr>
                <w:rFonts w:cs="Segoe UI"/>
              </w:rPr>
              <w:t xml:space="preserve"> pests; or </w:t>
            </w:r>
          </w:p>
          <w:p w14:paraId="0DD7BB5B" w14:textId="77777777" w:rsidR="002B11DD" w:rsidRPr="00FF1272" w:rsidRDefault="002B11DD" w:rsidP="007E20F6">
            <w:pPr>
              <w:pStyle w:val="ListParagraph"/>
              <w:numPr>
                <w:ilvl w:val="0"/>
                <w:numId w:val="4"/>
              </w:numPr>
              <w:spacing w:before="0" w:after="0"/>
              <w:rPr>
                <w:rFonts w:cs="Segoe UI"/>
              </w:rPr>
            </w:pPr>
            <w:proofErr w:type="gramStart"/>
            <w:r w:rsidRPr="00FF1272">
              <w:rPr>
                <w:rFonts w:cs="Segoe UI"/>
              </w:rPr>
              <w:t>the</w:t>
            </w:r>
            <w:proofErr w:type="gramEnd"/>
            <w:r w:rsidRPr="00FF1272">
              <w:rPr>
                <w:rFonts w:cs="Segoe UI"/>
              </w:rPr>
              <w:t xml:space="preserve"> condition of the premises is such as to cause justified offence to the owner of any land in the vicinity; or</w:t>
            </w:r>
          </w:p>
          <w:p w14:paraId="283B5B57" w14:textId="77777777" w:rsidR="002B11DD" w:rsidRPr="00FF1272" w:rsidRDefault="002B11DD" w:rsidP="007E20F6">
            <w:pPr>
              <w:pStyle w:val="ListParagraph"/>
              <w:numPr>
                <w:ilvl w:val="0"/>
                <w:numId w:val="4"/>
              </w:numPr>
              <w:spacing w:before="0" w:after="0"/>
              <w:rPr>
                <w:rFonts w:cs="Segoe UI"/>
              </w:rPr>
            </w:pPr>
            <w:proofErr w:type="gramStart"/>
            <w:r w:rsidRPr="00FF1272">
              <w:rPr>
                <w:rFonts w:cs="Segoe UI"/>
              </w:rPr>
              <w:lastRenderedPageBreak/>
              <w:t>offensive</w:t>
            </w:r>
            <w:proofErr w:type="gramEnd"/>
            <w:r w:rsidRPr="00FF1272">
              <w:rPr>
                <w:rFonts w:cs="Segoe UI"/>
              </w:rPr>
              <w:t xml:space="preserve"> material or odours are emitted from the premises; or </w:t>
            </w:r>
          </w:p>
          <w:p w14:paraId="082BE4D0" w14:textId="77777777" w:rsidR="002B11DD" w:rsidRPr="00D87E51" w:rsidRDefault="002B11DD" w:rsidP="007E20F6">
            <w:pPr>
              <w:pStyle w:val="ListParagraph"/>
              <w:numPr>
                <w:ilvl w:val="0"/>
                <w:numId w:val="4"/>
              </w:numPr>
              <w:spacing w:before="0" w:after="0"/>
              <w:rPr>
                <w:rFonts w:cs="Segoe UI"/>
              </w:rPr>
            </w:pPr>
            <w:proofErr w:type="gramStart"/>
            <w:r w:rsidRPr="00FF1272">
              <w:rPr>
                <w:rFonts w:cs="Segoe UI"/>
              </w:rPr>
              <w:t>the</w:t>
            </w:r>
            <w:proofErr w:type="gramEnd"/>
            <w:r w:rsidRPr="00FF1272">
              <w:rPr>
                <w:rFonts w:cs="Segoe UI"/>
              </w:rPr>
              <w:t xml:space="preserve"> premises are for some other reason justifiably declared by the authority to be in an insanitary condition. </w:t>
            </w:r>
            <w:r>
              <w:t xml:space="preserve"> </w:t>
            </w:r>
          </w:p>
          <w:p w14:paraId="16F5A8A0" w14:textId="77777777" w:rsidR="002B11DD" w:rsidRDefault="002B11DD" w:rsidP="007E20F6">
            <w:pPr>
              <w:spacing w:before="0" w:after="0"/>
              <w:rPr>
                <w:b/>
              </w:rPr>
            </w:pPr>
            <w:r>
              <w:rPr>
                <w:b/>
              </w:rPr>
              <w:t xml:space="preserve">SA Health: </w:t>
            </w:r>
            <w:r w:rsidRPr="00AC3085">
              <w:t>t</w:t>
            </w:r>
            <w:r w:rsidRPr="00D153B1">
              <w:t>he State Government Department for</w:t>
            </w:r>
            <w:r>
              <w:t xml:space="preserve"> Health and Wellbeing</w:t>
            </w:r>
            <w:r>
              <w:rPr>
                <w:b/>
              </w:rPr>
              <w:t xml:space="preserve"> </w:t>
            </w:r>
          </w:p>
          <w:p w14:paraId="6952CA47" w14:textId="77777777" w:rsidR="002B11DD" w:rsidRDefault="002B11DD" w:rsidP="007E20F6">
            <w:pPr>
              <w:spacing w:before="0" w:after="0"/>
            </w:pPr>
            <w:r w:rsidRPr="004B34E0">
              <w:rPr>
                <w:b/>
              </w:rPr>
              <w:t>Supported Residential Facility</w:t>
            </w:r>
            <w:r>
              <w:rPr>
                <w:b/>
              </w:rPr>
              <w:t>:</w:t>
            </w:r>
            <w:r>
              <w:t xml:space="preserve"> a facility at which, for monetary or other consideration (whether or not for profit), residential accommodation is provided or offered together with personal care services (other than for members of the immediate family of the proprietor of the facility).</w:t>
            </w:r>
          </w:p>
          <w:p w14:paraId="282702ED" w14:textId="77777777" w:rsidR="002B11DD" w:rsidRPr="00252300" w:rsidRDefault="002B11DD" w:rsidP="007E20F6">
            <w:pPr>
              <w:spacing w:before="0" w:after="0"/>
            </w:pPr>
            <w:r w:rsidRPr="00252300">
              <w:rPr>
                <w:b/>
              </w:rPr>
              <w:t xml:space="preserve">Swimming Pool </w:t>
            </w:r>
            <w:r>
              <w:rPr>
                <w:b/>
              </w:rPr>
              <w:t>a</w:t>
            </w:r>
            <w:r w:rsidRPr="00252300">
              <w:rPr>
                <w:b/>
              </w:rPr>
              <w:t>nd Spa</w:t>
            </w:r>
            <w:r>
              <w:rPr>
                <w:sz w:val="18"/>
                <w:szCs w:val="16"/>
              </w:rPr>
              <w:t xml:space="preserve">: </w:t>
            </w:r>
            <w:r w:rsidRPr="00252300">
              <w:t>a publicly available swimming pool or spa, regardless of whether it is available to only a subset of the public with or without the payment of money</w:t>
            </w:r>
            <w:r>
              <w:t>.</w:t>
            </w:r>
          </w:p>
          <w:p w14:paraId="7BA7FE9C" w14:textId="77777777" w:rsidR="002B11DD" w:rsidRPr="00252300" w:rsidRDefault="002B11DD" w:rsidP="007E20F6">
            <w:pPr>
              <w:spacing w:before="0" w:after="0"/>
            </w:pPr>
            <w:r>
              <w:rPr>
                <w:b/>
              </w:rPr>
              <w:t>T</w:t>
            </w:r>
            <w:r w:rsidRPr="00252300">
              <w:rPr>
                <w:b/>
              </w:rPr>
              <w:t xml:space="preserve">attoo </w:t>
            </w:r>
            <w:r>
              <w:rPr>
                <w:b/>
              </w:rPr>
              <w:t>P</w:t>
            </w:r>
            <w:r w:rsidRPr="00252300">
              <w:rPr>
                <w:b/>
              </w:rPr>
              <w:t>arlour</w:t>
            </w:r>
            <w:r>
              <w:rPr>
                <w:sz w:val="18"/>
                <w:szCs w:val="16"/>
              </w:rPr>
              <w:t xml:space="preserve">: </w:t>
            </w:r>
            <w:r w:rsidRPr="00252300">
              <w:t>an establishment in which tattooing is carried out professionally</w:t>
            </w:r>
            <w:r>
              <w:t>.</w:t>
            </w:r>
          </w:p>
          <w:p w14:paraId="76DF8F92" w14:textId="77777777" w:rsidR="002B11DD" w:rsidRDefault="002B11DD" w:rsidP="007E20F6">
            <w:pPr>
              <w:spacing w:before="0" w:after="0"/>
            </w:pPr>
            <w:r w:rsidRPr="00E162C5">
              <w:rPr>
                <w:b/>
              </w:rPr>
              <w:t>Vector</w:t>
            </w:r>
            <w:r>
              <w:rPr>
                <w:b/>
              </w:rPr>
              <w:t>:</w:t>
            </w:r>
            <w:r>
              <w:t xml:space="preserve"> a vector is any organism capable of transmitting the causative agent of human disease or capable of producing human discomfort or injury, including mosquitoes, flies, fleas, cockroaches, or other insects and ticks, mites, or rodents.</w:t>
            </w:r>
          </w:p>
          <w:p w14:paraId="7993B944" w14:textId="77777777" w:rsidR="002B11DD" w:rsidRPr="009B6455" w:rsidRDefault="002B11DD" w:rsidP="007E20F6">
            <w:pPr>
              <w:spacing w:before="0" w:after="0"/>
              <w:rPr>
                <w:rFonts w:cs="Segoe UI"/>
              </w:rPr>
            </w:pPr>
            <w:r w:rsidRPr="00252300">
              <w:rPr>
                <w:b/>
              </w:rPr>
              <w:t>Vermin</w:t>
            </w:r>
            <w:r>
              <w:rPr>
                <w:rFonts w:cs="Segoe UI"/>
              </w:rPr>
              <w:t>: small animals and insects that can be harmful and are difficult to control when they appear in large numbers.</w:t>
            </w:r>
          </w:p>
          <w:p w14:paraId="33374ED4" w14:textId="77777777" w:rsidR="002B11DD" w:rsidRPr="00931F12" w:rsidRDefault="002B11DD" w:rsidP="007E20F6">
            <w:pPr>
              <w:spacing w:before="0" w:after="0"/>
              <w:rPr>
                <w:rFonts w:cs="Segoe UI"/>
              </w:rPr>
            </w:pPr>
            <w:r w:rsidRPr="002532D1">
              <w:rPr>
                <w:rFonts w:cs="Segoe UI"/>
                <w:b/>
              </w:rPr>
              <w:t>Wastewater</w:t>
            </w:r>
            <w:r>
              <w:rPr>
                <w:rFonts w:cs="Segoe UI"/>
              </w:rPr>
              <w:t>:</w:t>
            </w:r>
            <w:r>
              <w:t xml:space="preserve"> an on-site wastewater system or a community wastewater management system.</w:t>
            </w:r>
          </w:p>
        </w:tc>
      </w:tr>
      <w:tr w:rsidR="002B11DD" w:rsidRPr="00931F12" w14:paraId="728D64B8" w14:textId="77777777" w:rsidTr="007E20F6">
        <w:trPr>
          <w:trHeight w:val="111"/>
        </w:trPr>
        <w:tc>
          <w:tcPr>
            <w:tcW w:w="9638" w:type="dxa"/>
            <w:gridSpan w:val="3"/>
            <w:tcBorders>
              <w:bottom w:val="dashSmallGap" w:sz="6" w:space="0" w:color="808080" w:themeColor="background1" w:themeShade="80"/>
            </w:tcBorders>
          </w:tcPr>
          <w:p w14:paraId="55F35193" w14:textId="77777777" w:rsidR="002B11DD" w:rsidRPr="00EC7A01" w:rsidRDefault="002B11DD" w:rsidP="007E20F6">
            <w:pPr>
              <w:spacing w:before="0" w:after="0"/>
              <w:rPr>
                <w:rFonts w:cs="Segoe UI"/>
                <w:color w:val="002855"/>
                <w:sz w:val="12"/>
              </w:rPr>
            </w:pPr>
          </w:p>
        </w:tc>
      </w:tr>
      <w:tr w:rsidR="002B11DD" w:rsidRPr="00931F12" w14:paraId="6A50D8E6" w14:textId="77777777" w:rsidTr="007E20F6">
        <w:trPr>
          <w:trHeight w:val="110"/>
        </w:trPr>
        <w:tc>
          <w:tcPr>
            <w:tcW w:w="9638" w:type="dxa"/>
            <w:gridSpan w:val="3"/>
            <w:tcBorders>
              <w:top w:val="dashSmallGap" w:sz="6" w:space="0" w:color="808080" w:themeColor="background1" w:themeShade="80"/>
            </w:tcBorders>
          </w:tcPr>
          <w:p w14:paraId="355DCB66" w14:textId="77777777" w:rsidR="002B11DD" w:rsidRPr="00EC7A01" w:rsidRDefault="002B11DD" w:rsidP="007E20F6">
            <w:pPr>
              <w:spacing w:before="0" w:after="0"/>
              <w:rPr>
                <w:rFonts w:cs="Segoe UI"/>
                <w:color w:val="002855"/>
                <w:sz w:val="12"/>
              </w:rPr>
            </w:pPr>
          </w:p>
        </w:tc>
      </w:tr>
      <w:tr w:rsidR="002B11DD" w:rsidRPr="00931F12" w14:paraId="0653AD6C" w14:textId="77777777" w:rsidTr="007E20F6">
        <w:trPr>
          <w:trHeight w:val="20"/>
        </w:trPr>
        <w:tc>
          <w:tcPr>
            <w:tcW w:w="1825" w:type="dxa"/>
          </w:tcPr>
          <w:p w14:paraId="3A9DEF62" w14:textId="77777777" w:rsidR="002B11DD" w:rsidRPr="00EC7A01" w:rsidRDefault="002B11DD" w:rsidP="007E20F6">
            <w:pPr>
              <w:spacing w:before="0" w:after="0" w:line="192" w:lineRule="auto"/>
              <w:rPr>
                <w:rFonts w:cs="Segoe UI"/>
                <w:b/>
                <w:color w:val="002855"/>
              </w:rPr>
            </w:pPr>
            <w:r w:rsidRPr="00EC7A01">
              <w:rPr>
                <w:rFonts w:cs="Segoe UI"/>
                <w:b/>
                <w:color w:val="002855"/>
              </w:rPr>
              <w:t>ADMINISTRATIVE</w:t>
            </w:r>
          </w:p>
        </w:tc>
        <w:tc>
          <w:tcPr>
            <w:tcW w:w="160" w:type="dxa"/>
            <w:shd w:val="clear" w:color="auto" w:fill="auto"/>
          </w:tcPr>
          <w:p w14:paraId="57F557CB" w14:textId="77777777" w:rsidR="002B11DD" w:rsidRPr="00931F12" w:rsidRDefault="002B11DD" w:rsidP="007E20F6">
            <w:pPr>
              <w:spacing w:before="0" w:after="0" w:line="240" w:lineRule="auto"/>
              <w:rPr>
                <w:rFonts w:cs="Segoe UI"/>
              </w:rPr>
            </w:pPr>
          </w:p>
        </w:tc>
        <w:tc>
          <w:tcPr>
            <w:tcW w:w="7653" w:type="dxa"/>
          </w:tcPr>
          <w:p w14:paraId="7A35F4BD" w14:textId="77777777" w:rsidR="002B11DD" w:rsidRPr="00931F12" w:rsidRDefault="002B11DD" w:rsidP="007E20F6">
            <w:pPr>
              <w:spacing w:before="0" w:after="0"/>
              <w:rPr>
                <w:rFonts w:cs="Segoe UI"/>
              </w:rPr>
            </w:pPr>
            <w:r w:rsidRPr="00931F12">
              <w:rPr>
                <w:rFonts w:cs="Segoe UI"/>
              </w:rPr>
              <w:t xml:space="preserve">As part of Council’s commitment to deliver the City of Adelaide Strategic Plan, services to the community and </w:t>
            </w:r>
            <w:r>
              <w:rPr>
                <w:rFonts w:cs="Segoe UI"/>
              </w:rPr>
              <w:t xml:space="preserve">the provision of transparent </w:t>
            </w:r>
            <w:r w:rsidRPr="00931F12">
              <w:rPr>
                <w:rFonts w:cs="Segoe UI"/>
              </w:rPr>
              <w:t xml:space="preserve">information, all policy documents </w:t>
            </w:r>
            <w:r>
              <w:rPr>
                <w:rFonts w:cs="Segoe UI"/>
              </w:rPr>
              <w:t xml:space="preserve">are reviewed as per legislative requirements or when there is no such provision a risk assessment approach is taken to guide the review timeframe. </w:t>
            </w:r>
          </w:p>
          <w:p w14:paraId="02FAE961" w14:textId="77777777" w:rsidR="002B11DD" w:rsidRDefault="002B11DD" w:rsidP="007E20F6">
            <w:pPr>
              <w:spacing w:before="0" w:after="0"/>
              <w:rPr>
                <w:rFonts w:cs="Segoe UI"/>
              </w:rPr>
            </w:pPr>
          </w:p>
          <w:p w14:paraId="6ED7E54F" w14:textId="77777777" w:rsidR="002B11DD" w:rsidRDefault="002B11DD" w:rsidP="007E20F6">
            <w:pPr>
              <w:spacing w:before="0" w:after="0"/>
              <w:rPr>
                <w:rFonts w:cs="Segoe UI"/>
              </w:rPr>
            </w:pPr>
            <w:r>
              <w:rPr>
                <w:rFonts w:cs="Segoe UI"/>
              </w:rPr>
              <w:t xml:space="preserve">This Policy document will be reviewed every </w:t>
            </w:r>
            <w:r>
              <w:rPr>
                <w:rFonts w:cs="Segoe UI"/>
                <w:b/>
              </w:rPr>
              <w:t xml:space="preserve">3 </w:t>
            </w:r>
            <w:r>
              <w:rPr>
                <w:rFonts w:cs="Segoe UI"/>
              </w:rPr>
              <w:t xml:space="preserve">years unless legislative or operational change occurs beforehand. The next review is required in </w:t>
            </w:r>
            <w:r>
              <w:rPr>
                <w:rFonts w:cs="Segoe UI"/>
                <w:b/>
              </w:rPr>
              <w:t>2023</w:t>
            </w:r>
            <w:r w:rsidRPr="00906ECC">
              <w:rPr>
                <w:rFonts w:cs="Segoe UI"/>
                <w:b/>
              </w:rPr>
              <w:t>.</w:t>
            </w:r>
            <w:r>
              <w:rPr>
                <w:rFonts w:cs="Segoe UI"/>
              </w:rPr>
              <w:t xml:space="preserve"> </w:t>
            </w:r>
          </w:p>
          <w:p w14:paraId="6B84F4F2" w14:textId="77777777" w:rsidR="002B11DD" w:rsidRPr="00931F12" w:rsidRDefault="002B11DD" w:rsidP="007E20F6">
            <w:pPr>
              <w:spacing w:before="0" w:after="0"/>
              <w:rPr>
                <w:rFonts w:cs="Segoe UI"/>
              </w:rPr>
            </w:pPr>
          </w:p>
          <w:p w14:paraId="66B5D263" w14:textId="77777777" w:rsidR="002B11DD" w:rsidRPr="00931F12" w:rsidRDefault="002B11DD" w:rsidP="007E20F6">
            <w:pPr>
              <w:spacing w:before="0" w:after="0"/>
              <w:rPr>
                <w:rFonts w:cs="Segoe UI"/>
                <w:b/>
              </w:rPr>
            </w:pPr>
            <w:r>
              <w:rPr>
                <w:rFonts w:cs="Segoe UI"/>
                <w:b/>
              </w:rPr>
              <w:t>R</w:t>
            </w:r>
            <w:r w:rsidRPr="00931F12">
              <w:rPr>
                <w:rFonts w:cs="Segoe UI"/>
                <w:b/>
              </w:rPr>
              <w:t xml:space="preserve">eview </w:t>
            </w:r>
            <w:r>
              <w:rPr>
                <w:rFonts w:cs="Segoe UI"/>
                <w:b/>
              </w:rPr>
              <w:t>h</w:t>
            </w:r>
            <w:r w:rsidRPr="00931F12">
              <w:rPr>
                <w:rFonts w:cs="Segoe UI"/>
                <w:b/>
              </w:rPr>
              <w:t>istory:</w:t>
            </w:r>
          </w:p>
          <w:tbl>
            <w:tblPr>
              <w:tblStyle w:val="TableGrid"/>
              <w:tblW w:w="0" w:type="auto"/>
              <w:tblLook w:val="04A0" w:firstRow="1" w:lastRow="0" w:firstColumn="1" w:lastColumn="0" w:noHBand="0" w:noVBand="1"/>
            </w:tblPr>
            <w:tblGrid>
              <w:gridCol w:w="1408"/>
              <w:gridCol w:w="1984"/>
              <w:gridCol w:w="1276"/>
              <w:gridCol w:w="2975"/>
            </w:tblGrid>
            <w:tr w:rsidR="002B11DD" w14:paraId="6F66ED47" w14:textId="77777777" w:rsidTr="007E20F6">
              <w:tc>
                <w:tcPr>
                  <w:tcW w:w="1408" w:type="dxa"/>
                  <w:shd w:val="clear" w:color="auto" w:fill="D9D9D9" w:themeFill="background1" w:themeFillShade="D9"/>
                </w:tcPr>
                <w:p w14:paraId="6854FE26" w14:textId="77777777" w:rsidR="002B11DD" w:rsidRPr="00906ECC" w:rsidRDefault="002B11DD" w:rsidP="007E20F6">
                  <w:pPr>
                    <w:spacing w:before="0" w:after="0"/>
                    <w:rPr>
                      <w:rFonts w:cs="Segoe UI"/>
                    </w:rPr>
                  </w:pPr>
                  <w:r w:rsidRPr="00906ECC">
                    <w:rPr>
                      <w:rFonts w:cs="Segoe UI"/>
                    </w:rPr>
                    <w:t>Trim Reference</w:t>
                  </w:r>
                </w:p>
              </w:tc>
              <w:tc>
                <w:tcPr>
                  <w:tcW w:w="1984" w:type="dxa"/>
                  <w:shd w:val="clear" w:color="auto" w:fill="D9D9D9" w:themeFill="background1" w:themeFillShade="D9"/>
                </w:tcPr>
                <w:p w14:paraId="1FA6DE02" w14:textId="77777777" w:rsidR="002B11DD" w:rsidRPr="00906ECC" w:rsidRDefault="002B11DD" w:rsidP="007E20F6">
                  <w:pPr>
                    <w:spacing w:before="0" w:after="0"/>
                    <w:rPr>
                      <w:rFonts w:cs="Segoe UI"/>
                    </w:rPr>
                  </w:pPr>
                  <w:r w:rsidRPr="00906ECC">
                    <w:rPr>
                      <w:rFonts w:cs="Segoe UI"/>
                    </w:rPr>
                    <w:t>Authorising B</w:t>
                  </w:r>
                  <w:r w:rsidRPr="001277E0">
                    <w:rPr>
                      <w:rFonts w:cs="Segoe UI"/>
                    </w:rPr>
                    <w:t>ody</w:t>
                  </w:r>
                </w:p>
              </w:tc>
              <w:tc>
                <w:tcPr>
                  <w:tcW w:w="1276" w:type="dxa"/>
                  <w:shd w:val="clear" w:color="auto" w:fill="D9D9D9" w:themeFill="background1" w:themeFillShade="D9"/>
                </w:tcPr>
                <w:p w14:paraId="5F9FC346" w14:textId="77777777" w:rsidR="002B11DD" w:rsidRPr="00906ECC" w:rsidRDefault="002B11DD" w:rsidP="007E20F6">
                  <w:pPr>
                    <w:spacing w:before="0" w:after="0"/>
                    <w:rPr>
                      <w:rFonts w:cs="Segoe UI"/>
                    </w:rPr>
                  </w:pPr>
                  <w:r w:rsidRPr="00906ECC">
                    <w:rPr>
                      <w:rFonts w:cs="Segoe UI"/>
                    </w:rPr>
                    <w:t>Date/ Decision ID</w:t>
                  </w:r>
                </w:p>
              </w:tc>
              <w:tc>
                <w:tcPr>
                  <w:tcW w:w="2975" w:type="dxa"/>
                  <w:shd w:val="clear" w:color="auto" w:fill="D9D9D9" w:themeFill="background1" w:themeFillShade="D9"/>
                </w:tcPr>
                <w:p w14:paraId="0F133863" w14:textId="77777777" w:rsidR="002B11DD" w:rsidRPr="00906ECC" w:rsidRDefault="002B11DD" w:rsidP="007E20F6">
                  <w:pPr>
                    <w:spacing w:before="0" w:after="0"/>
                    <w:rPr>
                      <w:rFonts w:cs="Segoe UI"/>
                    </w:rPr>
                  </w:pPr>
                  <w:r w:rsidRPr="00906ECC">
                    <w:rPr>
                      <w:rFonts w:cs="Segoe UI"/>
                    </w:rPr>
                    <w:t>Description of Edits</w:t>
                  </w:r>
                </w:p>
              </w:tc>
            </w:tr>
            <w:tr w:rsidR="002B11DD" w14:paraId="2814F1D6" w14:textId="77777777" w:rsidTr="007E20F6">
              <w:tc>
                <w:tcPr>
                  <w:tcW w:w="1408" w:type="dxa"/>
                </w:tcPr>
                <w:p w14:paraId="5AA9A94A" w14:textId="77777777" w:rsidR="002B11DD" w:rsidRPr="00906ECC" w:rsidRDefault="002B11DD" w:rsidP="007E20F6">
                  <w:pPr>
                    <w:spacing w:before="0" w:after="0"/>
                    <w:rPr>
                      <w:rFonts w:cs="Segoe UI"/>
                      <w:i/>
                      <w:color w:val="808080" w:themeColor="background1" w:themeShade="80"/>
                      <w:sz w:val="18"/>
                    </w:rPr>
                  </w:pPr>
                  <w:proofErr w:type="spellStart"/>
                  <w:r w:rsidRPr="00906ECC">
                    <w:rPr>
                      <w:rFonts w:cs="Segoe UI"/>
                      <w:i/>
                      <w:color w:val="808080" w:themeColor="background1" w:themeShade="80"/>
                      <w:sz w:val="18"/>
                    </w:rPr>
                    <w:t>ACC</w:t>
                  </w:r>
                  <w:r>
                    <w:rPr>
                      <w:rFonts w:cs="Segoe UI"/>
                      <w:i/>
                      <w:color w:val="808080" w:themeColor="background1" w:themeShade="80"/>
                      <w:sz w:val="18"/>
                    </w:rPr>
                    <w:t>2020</w:t>
                  </w:r>
                  <w:proofErr w:type="spellEnd"/>
                  <w:r>
                    <w:rPr>
                      <w:rFonts w:cs="Segoe UI"/>
                      <w:i/>
                      <w:color w:val="808080" w:themeColor="background1" w:themeShade="80"/>
                      <w:sz w:val="18"/>
                    </w:rPr>
                    <w:t>/2262</w:t>
                  </w:r>
                </w:p>
              </w:tc>
              <w:tc>
                <w:tcPr>
                  <w:tcW w:w="1984" w:type="dxa"/>
                </w:tcPr>
                <w:p w14:paraId="39D05652" w14:textId="77777777" w:rsidR="002B11DD" w:rsidRPr="00906ECC" w:rsidRDefault="002B11DD" w:rsidP="007E20F6">
                  <w:pPr>
                    <w:spacing w:before="0" w:after="0"/>
                    <w:rPr>
                      <w:rFonts w:cs="Segoe UI"/>
                      <w:i/>
                      <w:color w:val="808080" w:themeColor="background1" w:themeShade="80"/>
                      <w:sz w:val="18"/>
                    </w:rPr>
                  </w:pPr>
                  <w:r>
                    <w:rPr>
                      <w:rFonts w:cs="Segoe UI"/>
                      <w:i/>
                      <w:color w:val="808080" w:themeColor="background1" w:themeShade="80"/>
                      <w:sz w:val="18"/>
                    </w:rPr>
                    <w:t>Council</w:t>
                  </w:r>
                </w:p>
              </w:tc>
              <w:tc>
                <w:tcPr>
                  <w:tcW w:w="1276" w:type="dxa"/>
                </w:tcPr>
                <w:p w14:paraId="088C6AD9" w14:textId="77777777" w:rsidR="002B11DD" w:rsidRPr="00906ECC" w:rsidRDefault="002B11DD" w:rsidP="007E20F6">
                  <w:pPr>
                    <w:spacing w:before="0" w:after="0"/>
                    <w:rPr>
                      <w:rFonts w:cs="Segoe UI"/>
                      <w:i/>
                      <w:color w:val="808080" w:themeColor="background1" w:themeShade="80"/>
                      <w:sz w:val="18"/>
                    </w:rPr>
                  </w:pPr>
                  <w:r>
                    <w:rPr>
                      <w:rFonts w:cs="Segoe UI"/>
                      <w:i/>
                      <w:color w:val="808080" w:themeColor="background1" w:themeShade="80"/>
                      <w:sz w:val="18"/>
                    </w:rPr>
                    <w:t>TBD</w:t>
                  </w:r>
                </w:p>
              </w:tc>
              <w:tc>
                <w:tcPr>
                  <w:tcW w:w="2975" w:type="dxa"/>
                </w:tcPr>
                <w:p w14:paraId="0DEBBF42" w14:textId="77777777" w:rsidR="002B11DD" w:rsidRPr="00906ECC" w:rsidRDefault="002B11DD" w:rsidP="007E20F6">
                  <w:pPr>
                    <w:spacing w:before="0" w:after="0"/>
                    <w:rPr>
                      <w:rFonts w:cs="Segoe UI"/>
                      <w:i/>
                      <w:color w:val="808080" w:themeColor="background1" w:themeShade="80"/>
                      <w:sz w:val="18"/>
                    </w:rPr>
                  </w:pPr>
                  <w:r>
                    <w:rPr>
                      <w:rFonts w:cs="Segoe UI"/>
                      <w:i/>
                      <w:color w:val="808080" w:themeColor="background1" w:themeShade="80"/>
                      <w:sz w:val="18"/>
                    </w:rPr>
                    <w:t>Original document</w:t>
                  </w:r>
                </w:p>
              </w:tc>
            </w:tr>
            <w:tr w:rsidR="002B11DD" w14:paraId="099CF429" w14:textId="77777777" w:rsidTr="007E20F6">
              <w:tc>
                <w:tcPr>
                  <w:tcW w:w="1408" w:type="dxa"/>
                </w:tcPr>
                <w:p w14:paraId="468E74AF" w14:textId="77777777" w:rsidR="002B11DD" w:rsidRPr="001277E0" w:rsidRDefault="002B11DD" w:rsidP="007E20F6">
                  <w:pPr>
                    <w:spacing w:before="0" w:after="0"/>
                    <w:rPr>
                      <w:rFonts w:cs="Segoe UI"/>
                    </w:rPr>
                  </w:pPr>
                </w:p>
              </w:tc>
              <w:tc>
                <w:tcPr>
                  <w:tcW w:w="1984" w:type="dxa"/>
                </w:tcPr>
                <w:p w14:paraId="621F4486" w14:textId="77777777" w:rsidR="002B11DD" w:rsidRPr="001277E0" w:rsidRDefault="002B11DD" w:rsidP="007E20F6">
                  <w:pPr>
                    <w:spacing w:before="0" w:after="0"/>
                    <w:rPr>
                      <w:rFonts w:cs="Segoe UI"/>
                    </w:rPr>
                  </w:pPr>
                </w:p>
              </w:tc>
              <w:tc>
                <w:tcPr>
                  <w:tcW w:w="1276" w:type="dxa"/>
                </w:tcPr>
                <w:p w14:paraId="6494B88C" w14:textId="77777777" w:rsidR="002B11DD" w:rsidRPr="00906ECC" w:rsidRDefault="002B11DD" w:rsidP="007E20F6">
                  <w:pPr>
                    <w:spacing w:before="0" w:after="0"/>
                    <w:rPr>
                      <w:rFonts w:cs="Segoe UI"/>
                    </w:rPr>
                  </w:pPr>
                </w:p>
              </w:tc>
              <w:tc>
                <w:tcPr>
                  <w:tcW w:w="2975" w:type="dxa"/>
                </w:tcPr>
                <w:p w14:paraId="3878B3F8" w14:textId="77777777" w:rsidR="002B11DD" w:rsidRPr="00906ECC" w:rsidRDefault="002B11DD" w:rsidP="007E20F6">
                  <w:pPr>
                    <w:spacing w:before="0" w:after="0"/>
                    <w:rPr>
                      <w:rFonts w:cs="Segoe UI"/>
                    </w:rPr>
                  </w:pPr>
                </w:p>
              </w:tc>
            </w:tr>
          </w:tbl>
          <w:p w14:paraId="654F6BCF" w14:textId="77777777" w:rsidR="002B11DD" w:rsidRDefault="002B11DD" w:rsidP="007E20F6">
            <w:pPr>
              <w:spacing w:before="0" w:after="0"/>
              <w:rPr>
                <w:rFonts w:cs="Segoe UI"/>
              </w:rPr>
            </w:pPr>
          </w:p>
          <w:p w14:paraId="32E7D6C4" w14:textId="77777777" w:rsidR="002B11DD" w:rsidRPr="00931F12" w:rsidRDefault="002B11DD" w:rsidP="007E20F6">
            <w:pPr>
              <w:spacing w:before="0" w:after="0"/>
              <w:rPr>
                <w:rFonts w:cs="Segoe UI"/>
              </w:rPr>
            </w:pPr>
          </w:p>
          <w:p w14:paraId="0326ECA2" w14:textId="77777777" w:rsidR="002B11DD" w:rsidRPr="00931F12" w:rsidRDefault="002B11DD" w:rsidP="007E20F6">
            <w:pPr>
              <w:spacing w:before="0" w:after="0"/>
              <w:rPr>
                <w:rFonts w:cs="Segoe UI"/>
                <w:b/>
              </w:rPr>
            </w:pPr>
            <w:proofErr w:type="gramStart"/>
            <w:r>
              <w:rPr>
                <w:rFonts w:cs="Segoe UI"/>
                <w:b/>
              </w:rPr>
              <w:t>c</w:t>
            </w:r>
            <w:r w:rsidRPr="00931F12">
              <w:rPr>
                <w:rFonts w:cs="Segoe UI"/>
                <w:b/>
              </w:rPr>
              <w:t>ontact</w:t>
            </w:r>
            <w:proofErr w:type="gramEnd"/>
            <w:r w:rsidRPr="00931F12">
              <w:rPr>
                <w:rFonts w:cs="Segoe UI"/>
                <w:b/>
              </w:rPr>
              <w:t>:</w:t>
            </w:r>
          </w:p>
          <w:p w14:paraId="0750A4A6" w14:textId="77777777" w:rsidR="002B11DD" w:rsidRPr="00931F12" w:rsidRDefault="002B11DD" w:rsidP="007E20F6">
            <w:pPr>
              <w:spacing w:before="0" w:after="0"/>
              <w:rPr>
                <w:rFonts w:cs="Segoe UI"/>
              </w:rPr>
            </w:pPr>
            <w:r w:rsidRPr="00931F12">
              <w:rPr>
                <w:rFonts w:cs="Segoe UI"/>
              </w:rPr>
              <w:t xml:space="preserve">For further information contact the </w:t>
            </w:r>
            <w:r>
              <w:rPr>
                <w:rFonts w:cs="Segoe UI"/>
              </w:rPr>
              <w:t>Customer &amp; People</w:t>
            </w:r>
            <w:r w:rsidRPr="00931F12">
              <w:rPr>
                <w:rFonts w:cs="Segoe UI"/>
              </w:rPr>
              <w:t xml:space="preserve"> Program</w:t>
            </w:r>
          </w:p>
          <w:p w14:paraId="3BC924B6" w14:textId="77777777" w:rsidR="002B11DD" w:rsidRPr="00931F12" w:rsidRDefault="002B11DD" w:rsidP="007E20F6">
            <w:pPr>
              <w:spacing w:before="0" w:after="0"/>
              <w:rPr>
                <w:rFonts w:cs="Segoe UI"/>
              </w:rPr>
            </w:pPr>
          </w:p>
          <w:p w14:paraId="2E9231A0" w14:textId="77777777" w:rsidR="002B11DD" w:rsidRPr="00931F12" w:rsidRDefault="002B11DD" w:rsidP="007E20F6">
            <w:pPr>
              <w:spacing w:before="0" w:after="0"/>
              <w:rPr>
                <w:rFonts w:cs="Segoe UI"/>
              </w:rPr>
            </w:pPr>
            <w:r w:rsidRPr="00931F12">
              <w:rPr>
                <w:rFonts w:cs="Segoe UI"/>
              </w:rPr>
              <w:t>City of Adelaide</w:t>
            </w:r>
          </w:p>
          <w:p w14:paraId="398697AC" w14:textId="77777777" w:rsidR="002B11DD" w:rsidRPr="00931F12" w:rsidRDefault="002B11DD" w:rsidP="007E20F6">
            <w:pPr>
              <w:spacing w:before="0" w:after="0"/>
              <w:rPr>
                <w:rFonts w:cs="Segoe UI"/>
              </w:rPr>
            </w:pPr>
            <w:r w:rsidRPr="00931F12">
              <w:rPr>
                <w:rFonts w:cs="Segoe UI"/>
              </w:rPr>
              <w:t>25 Pirie ST, Adelaide, SA</w:t>
            </w:r>
          </w:p>
          <w:p w14:paraId="7B75856F" w14:textId="77777777" w:rsidR="002B11DD" w:rsidRPr="00931F12" w:rsidRDefault="002B11DD" w:rsidP="007E20F6">
            <w:pPr>
              <w:spacing w:before="0" w:after="0"/>
              <w:rPr>
                <w:rFonts w:cs="Segoe UI"/>
              </w:rPr>
            </w:pPr>
            <w:r w:rsidRPr="00931F12">
              <w:rPr>
                <w:rFonts w:cs="Segoe UI"/>
              </w:rPr>
              <w:t>GPO Box 2252 ADELAIDE SA 5001</w:t>
            </w:r>
          </w:p>
          <w:p w14:paraId="668CFF5D" w14:textId="77777777" w:rsidR="002B11DD" w:rsidRPr="00931F12" w:rsidRDefault="002B11DD" w:rsidP="007E20F6">
            <w:pPr>
              <w:spacing w:before="0" w:after="0"/>
              <w:rPr>
                <w:rFonts w:cs="Segoe UI"/>
              </w:rPr>
            </w:pPr>
            <w:r w:rsidRPr="00931F12">
              <w:rPr>
                <w:rFonts w:cs="Segoe UI"/>
              </w:rPr>
              <w:t>+61 8 8203 7203</w:t>
            </w:r>
          </w:p>
          <w:p w14:paraId="4A2D7F5B" w14:textId="77777777" w:rsidR="002B11DD" w:rsidRDefault="002B11DD" w:rsidP="007E20F6">
            <w:pPr>
              <w:spacing w:before="0" w:after="0"/>
              <w:rPr>
                <w:rFonts w:cs="Segoe UI"/>
              </w:rPr>
            </w:pPr>
            <w:r w:rsidRPr="00931F12">
              <w:rPr>
                <w:rFonts w:cs="Segoe UI"/>
              </w:rPr>
              <w:t>city@cityofadelaide.com.au</w:t>
            </w:r>
          </w:p>
          <w:p w14:paraId="4E7BA777" w14:textId="77777777" w:rsidR="002B11DD" w:rsidRDefault="002B11DD" w:rsidP="007E20F6">
            <w:pPr>
              <w:spacing w:before="0" w:after="0"/>
              <w:rPr>
                <w:rFonts w:cs="Segoe UI"/>
              </w:rPr>
            </w:pPr>
          </w:p>
          <w:p w14:paraId="78D45F29" w14:textId="77777777" w:rsidR="002B11DD" w:rsidRPr="00931F12" w:rsidRDefault="002B11DD" w:rsidP="007E20F6">
            <w:pPr>
              <w:spacing w:before="0" w:after="0"/>
              <w:rPr>
                <w:rFonts w:cs="Segoe UI"/>
              </w:rPr>
            </w:pPr>
          </w:p>
        </w:tc>
      </w:tr>
    </w:tbl>
    <w:p w14:paraId="5330AFB9" w14:textId="77777777" w:rsidR="002B11DD" w:rsidRPr="00875046" w:rsidRDefault="002B11DD" w:rsidP="002B11DD">
      <w:pPr>
        <w:rPr>
          <w:rFonts w:cs="Segoe UI"/>
          <w:b/>
        </w:rPr>
      </w:pPr>
      <w:r w:rsidRPr="00875046">
        <w:rPr>
          <w:rFonts w:cs="Segoe UI"/>
          <w:b/>
        </w:rPr>
        <w:t>Table A: Order of Priority</w:t>
      </w:r>
    </w:p>
    <w:tbl>
      <w:tblPr>
        <w:tblStyle w:val="TableGrid"/>
        <w:tblW w:w="9493" w:type="dxa"/>
        <w:tblLook w:val="04A0" w:firstRow="1" w:lastRow="0" w:firstColumn="1" w:lastColumn="0" w:noHBand="0" w:noVBand="1"/>
      </w:tblPr>
      <w:tblGrid>
        <w:gridCol w:w="1696"/>
        <w:gridCol w:w="2127"/>
        <w:gridCol w:w="5670"/>
      </w:tblGrid>
      <w:tr w:rsidR="002B11DD" w14:paraId="04AF244F" w14:textId="77777777" w:rsidTr="007E20F6">
        <w:tc>
          <w:tcPr>
            <w:tcW w:w="1696" w:type="dxa"/>
            <w:tcBorders>
              <w:top w:val="single" w:sz="4" w:space="0" w:color="auto"/>
              <w:left w:val="single" w:sz="4" w:space="0" w:color="auto"/>
              <w:bottom w:val="single" w:sz="4" w:space="0" w:color="auto"/>
              <w:right w:val="single" w:sz="4" w:space="0" w:color="auto"/>
            </w:tcBorders>
            <w:vAlign w:val="center"/>
            <w:hideMark/>
          </w:tcPr>
          <w:p w14:paraId="0DD21B7C" w14:textId="77777777" w:rsidR="002B11DD" w:rsidRDefault="002B11DD" w:rsidP="007E20F6">
            <w:pPr>
              <w:spacing w:before="0" w:after="0"/>
              <w:rPr>
                <w:b/>
                <w:sz w:val="18"/>
                <w:szCs w:val="16"/>
              </w:rPr>
            </w:pPr>
            <w:r>
              <w:rPr>
                <w:b/>
                <w:sz w:val="18"/>
                <w:szCs w:val="16"/>
              </w:rPr>
              <w:t>Priority Category</w:t>
            </w:r>
          </w:p>
          <w:p w14:paraId="50751E44" w14:textId="77777777" w:rsidR="002B11DD" w:rsidRDefault="002B11DD" w:rsidP="007E20F6">
            <w:pPr>
              <w:spacing w:before="0" w:after="0"/>
              <w:rPr>
                <w:b/>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816F5B7" w14:textId="77777777" w:rsidR="002B11DD" w:rsidRDefault="002B11DD" w:rsidP="007E20F6">
            <w:pPr>
              <w:spacing w:before="0" w:after="0"/>
              <w:rPr>
                <w:b/>
                <w:sz w:val="18"/>
                <w:szCs w:val="16"/>
              </w:rPr>
            </w:pPr>
            <w:r>
              <w:rPr>
                <w:b/>
                <w:sz w:val="18"/>
                <w:szCs w:val="16"/>
              </w:rPr>
              <w:t>Description</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3DD2D3E" w14:textId="77777777" w:rsidR="002B11DD" w:rsidRDefault="002B11DD" w:rsidP="007E20F6">
            <w:pPr>
              <w:spacing w:before="0" w:after="0"/>
              <w:rPr>
                <w:b/>
                <w:sz w:val="18"/>
                <w:szCs w:val="16"/>
              </w:rPr>
            </w:pPr>
            <w:r>
              <w:rPr>
                <w:b/>
                <w:sz w:val="18"/>
                <w:szCs w:val="16"/>
              </w:rPr>
              <w:t>Examples of activities / matters included within</w:t>
            </w:r>
          </w:p>
          <w:p w14:paraId="371D9378" w14:textId="77777777" w:rsidR="002B11DD" w:rsidRDefault="002B11DD" w:rsidP="007E20F6">
            <w:pPr>
              <w:spacing w:before="0" w:after="0"/>
              <w:rPr>
                <w:b/>
                <w:sz w:val="18"/>
                <w:szCs w:val="16"/>
              </w:rPr>
            </w:pPr>
            <w:proofErr w:type="gramStart"/>
            <w:r>
              <w:rPr>
                <w:b/>
                <w:sz w:val="18"/>
                <w:szCs w:val="16"/>
              </w:rPr>
              <w:t>each</w:t>
            </w:r>
            <w:proofErr w:type="gramEnd"/>
            <w:r>
              <w:rPr>
                <w:b/>
                <w:sz w:val="18"/>
                <w:szCs w:val="16"/>
              </w:rPr>
              <w:t xml:space="preserve"> priority category</w:t>
            </w:r>
          </w:p>
        </w:tc>
      </w:tr>
      <w:tr w:rsidR="002B11DD" w14:paraId="68284121" w14:textId="77777777" w:rsidTr="007E20F6">
        <w:trPr>
          <w:trHeight w:val="94"/>
        </w:trPr>
        <w:tc>
          <w:tcPr>
            <w:tcW w:w="1696" w:type="dxa"/>
            <w:vMerge w:val="restart"/>
            <w:tcBorders>
              <w:top w:val="single" w:sz="4" w:space="0" w:color="auto"/>
              <w:left w:val="single" w:sz="4" w:space="0" w:color="auto"/>
              <w:right w:val="single" w:sz="4" w:space="0" w:color="auto"/>
            </w:tcBorders>
            <w:vAlign w:val="center"/>
            <w:hideMark/>
          </w:tcPr>
          <w:p w14:paraId="4E10A9A3" w14:textId="77777777" w:rsidR="002B11DD" w:rsidRDefault="002B11DD" w:rsidP="007E20F6">
            <w:pPr>
              <w:spacing w:before="0" w:after="0"/>
              <w:rPr>
                <w:sz w:val="18"/>
                <w:szCs w:val="16"/>
              </w:rPr>
            </w:pPr>
            <w:r>
              <w:rPr>
                <w:sz w:val="18"/>
                <w:szCs w:val="16"/>
              </w:rPr>
              <w:t>Priority 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048C23B" w14:textId="77777777" w:rsidR="002B11DD" w:rsidRDefault="002B11DD" w:rsidP="007E20F6">
            <w:pPr>
              <w:spacing w:before="0" w:after="0"/>
              <w:rPr>
                <w:sz w:val="18"/>
                <w:szCs w:val="16"/>
              </w:rPr>
            </w:pPr>
            <w:r>
              <w:rPr>
                <w:sz w:val="18"/>
                <w:szCs w:val="16"/>
              </w:rPr>
              <w:t>Legislative requirements (e.g. services delivery or inspection frequency)</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250407A" w14:textId="77777777" w:rsidR="002B11DD" w:rsidRDefault="002B11DD" w:rsidP="007E20F6">
            <w:pPr>
              <w:spacing w:before="0" w:after="0"/>
              <w:rPr>
                <w:sz w:val="18"/>
                <w:szCs w:val="16"/>
              </w:rPr>
            </w:pPr>
            <w:r>
              <w:rPr>
                <w:sz w:val="18"/>
                <w:szCs w:val="16"/>
              </w:rPr>
              <w:t>Provision of immunisation services</w:t>
            </w:r>
          </w:p>
          <w:p w14:paraId="4BC669A7" w14:textId="77777777" w:rsidR="002B11DD" w:rsidRDefault="002B11DD" w:rsidP="007E20F6">
            <w:pPr>
              <w:spacing w:before="0" w:after="0"/>
              <w:rPr>
                <w:sz w:val="18"/>
                <w:szCs w:val="16"/>
              </w:rPr>
            </w:pPr>
            <w:r>
              <w:rPr>
                <w:sz w:val="18"/>
                <w:szCs w:val="16"/>
              </w:rPr>
              <w:t xml:space="preserve">Annual inspection and monitoring (conducted or audited by CoA) of </w:t>
            </w:r>
            <w:proofErr w:type="spellStart"/>
            <w:r>
              <w:rPr>
                <w:sz w:val="18"/>
                <w:szCs w:val="16"/>
              </w:rPr>
              <w:t>HRWMS</w:t>
            </w:r>
            <w:proofErr w:type="spellEnd"/>
            <w:r>
              <w:rPr>
                <w:sz w:val="18"/>
                <w:szCs w:val="16"/>
              </w:rPr>
              <w:t xml:space="preserve"> (cooling towers and warm water systems) </w:t>
            </w:r>
          </w:p>
          <w:p w14:paraId="15D003A3" w14:textId="77777777" w:rsidR="002B11DD" w:rsidRPr="00B262DC" w:rsidRDefault="002B11DD" w:rsidP="007E20F6">
            <w:pPr>
              <w:spacing w:before="0" w:after="0"/>
              <w:rPr>
                <w:i/>
                <w:sz w:val="18"/>
                <w:szCs w:val="16"/>
              </w:rPr>
            </w:pPr>
            <w:r>
              <w:rPr>
                <w:sz w:val="18"/>
                <w:szCs w:val="16"/>
              </w:rPr>
              <w:t xml:space="preserve">Annual reporting to SA Health under </w:t>
            </w:r>
            <w:r w:rsidRPr="00AB6D37">
              <w:rPr>
                <w:i/>
                <w:sz w:val="18"/>
                <w:szCs w:val="16"/>
              </w:rPr>
              <w:t>Food Act 2001</w:t>
            </w:r>
            <w:r>
              <w:rPr>
                <w:sz w:val="18"/>
                <w:szCs w:val="16"/>
              </w:rPr>
              <w:t xml:space="preserve"> and </w:t>
            </w:r>
            <w:r w:rsidRPr="00AB6D37">
              <w:rPr>
                <w:i/>
                <w:sz w:val="18"/>
                <w:szCs w:val="16"/>
              </w:rPr>
              <w:t xml:space="preserve">South Australian </w:t>
            </w:r>
            <w:r w:rsidRPr="00AB6D37">
              <w:rPr>
                <w:i/>
                <w:sz w:val="18"/>
                <w:szCs w:val="16"/>
              </w:rPr>
              <w:lastRenderedPageBreak/>
              <w:t>Public Health Act 2011</w:t>
            </w:r>
          </w:p>
        </w:tc>
      </w:tr>
      <w:tr w:rsidR="002B11DD" w14:paraId="78445D1B" w14:textId="77777777" w:rsidTr="007E20F6">
        <w:trPr>
          <w:trHeight w:val="825"/>
        </w:trPr>
        <w:tc>
          <w:tcPr>
            <w:tcW w:w="1696" w:type="dxa"/>
            <w:vMerge/>
            <w:tcBorders>
              <w:left w:val="single" w:sz="4" w:space="0" w:color="auto"/>
              <w:right w:val="single" w:sz="4" w:space="0" w:color="auto"/>
            </w:tcBorders>
            <w:vAlign w:val="center"/>
            <w:hideMark/>
          </w:tcPr>
          <w:p w14:paraId="6B5782AD" w14:textId="77777777" w:rsidR="002B11DD" w:rsidRDefault="002B11DD" w:rsidP="007E20F6">
            <w:pPr>
              <w:spacing w:before="0" w:after="0" w:line="240" w:lineRule="auto"/>
              <w:rPr>
                <w:sz w:val="18"/>
                <w:szCs w:val="16"/>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73D1213" w14:textId="77777777" w:rsidR="002B11DD" w:rsidRDefault="002B11DD" w:rsidP="007E20F6">
            <w:pPr>
              <w:spacing w:before="0" w:after="0"/>
              <w:rPr>
                <w:sz w:val="18"/>
                <w:szCs w:val="16"/>
              </w:rPr>
            </w:pPr>
            <w:r>
              <w:rPr>
                <w:sz w:val="18"/>
                <w:szCs w:val="16"/>
              </w:rPr>
              <w:t>Catastrophic inherent risk to public safety</w:t>
            </w:r>
          </w:p>
          <w:p w14:paraId="1CEB13AF" w14:textId="77777777" w:rsidR="002B11DD" w:rsidRDefault="002B11DD" w:rsidP="007E20F6">
            <w:pPr>
              <w:rPr>
                <w:sz w:val="18"/>
                <w:szCs w:val="16"/>
              </w:rPr>
            </w:pPr>
          </w:p>
          <w:p w14:paraId="015EDD92" w14:textId="77777777" w:rsidR="002B11DD" w:rsidRPr="00B036B7" w:rsidRDefault="002B11DD" w:rsidP="007E20F6">
            <w:pPr>
              <w:rPr>
                <w:sz w:val="18"/>
                <w:szCs w:val="16"/>
              </w:rPr>
            </w:pPr>
          </w:p>
        </w:tc>
        <w:tc>
          <w:tcPr>
            <w:tcW w:w="5670" w:type="dxa"/>
            <w:tcBorders>
              <w:top w:val="single" w:sz="4" w:space="0" w:color="auto"/>
              <w:left w:val="single" w:sz="4" w:space="0" w:color="auto"/>
              <w:right w:val="single" w:sz="4" w:space="0" w:color="auto"/>
            </w:tcBorders>
            <w:vAlign w:val="center"/>
            <w:hideMark/>
          </w:tcPr>
          <w:p w14:paraId="2F66D7F9" w14:textId="77777777" w:rsidR="002B11DD" w:rsidRPr="00B4677C" w:rsidRDefault="002B11DD" w:rsidP="007E20F6">
            <w:pPr>
              <w:spacing w:before="0" w:after="0"/>
              <w:rPr>
                <w:sz w:val="18"/>
                <w:szCs w:val="16"/>
              </w:rPr>
            </w:pPr>
            <w:r w:rsidRPr="00B4677C">
              <w:rPr>
                <w:sz w:val="18"/>
                <w:szCs w:val="16"/>
              </w:rPr>
              <w:t xml:space="preserve">Monitoring of Food Safety Plan audits for food businesses serving high risk foods to vulnerable populations </w:t>
            </w:r>
          </w:p>
          <w:p w14:paraId="17782C33" w14:textId="77777777" w:rsidR="002B11DD" w:rsidRDefault="002B11DD" w:rsidP="007E20F6">
            <w:pPr>
              <w:spacing w:before="0" w:after="0"/>
              <w:rPr>
                <w:sz w:val="18"/>
                <w:szCs w:val="16"/>
              </w:rPr>
            </w:pPr>
          </w:p>
        </w:tc>
      </w:tr>
      <w:tr w:rsidR="002B11DD" w14:paraId="7495138B" w14:textId="77777777" w:rsidTr="007E20F6">
        <w:trPr>
          <w:trHeight w:val="94"/>
        </w:trPr>
        <w:tc>
          <w:tcPr>
            <w:tcW w:w="1696" w:type="dxa"/>
            <w:tcBorders>
              <w:top w:val="single" w:sz="4" w:space="0" w:color="auto"/>
              <w:left w:val="single" w:sz="4" w:space="0" w:color="auto"/>
              <w:bottom w:val="single" w:sz="4" w:space="0" w:color="auto"/>
              <w:right w:val="single" w:sz="4" w:space="0" w:color="auto"/>
            </w:tcBorders>
            <w:vAlign w:val="center"/>
            <w:hideMark/>
          </w:tcPr>
          <w:p w14:paraId="71B4BC52" w14:textId="77777777" w:rsidR="002B11DD" w:rsidRDefault="002B11DD" w:rsidP="007E20F6">
            <w:pPr>
              <w:spacing w:before="0" w:after="0"/>
              <w:rPr>
                <w:sz w:val="18"/>
                <w:szCs w:val="16"/>
              </w:rPr>
            </w:pPr>
            <w:r>
              <w:rPr>
                <w:sz w:val="18"/>
                <w:szCs w:val="16"/>
              </w:rPr>
              <w:t>Priority 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DA9806A" w14:textId="77777777" w:rsidR="002B11DD" w:rsidRDefault="002B11DD" w:rsidP="007E20F6">
            <w:pPr>
              <w:spacing w:before="0" w:after="0"/>
              <w:rPr>
                <w:sz w:val="18"/>
                <w:szCs w:val="16"/>
              </w:rPr>
            </w:pPr>
            <w:r>
              <w:rPr>
                <w:sz w:val="18"/>
                <w:szCs w:val="16"/>
              </w:rPr>
              <w:t xml:space="preserve">High inherent risk to public safety </w:t>
            </w:r>
          </w:p>
          <w:p w14:paraId="2AB02845" w14:textId="77777777" w:rsidR="002B11DD" w:rsidRDefault="002B11DD" w:rsidP="007E20F6">
            <w:pPr>
              <w:spacing w:before="0" w:after="0"/>
              <w:rPr>
                <w:sz w:val="18"/>
                <w:szCs w:val="16"/>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430596AA" w14:textId="77777777" w:rsidR="002B11DD" w:rsidRDefault="002B11DD" w:rsidP="007E20F6">
            <w:pPr>
              <w:spacing w:before="0" w:after="0"/>
              <w:rPr>
                <w:sz w:val="18"/>
                <w:szCs w:val="16"/>
              </w:rPr>
            </w:pPr>
            <w:r>
              <w:rPr>
                <w:sz w:val="18"/>
                <w:szCs w:val="16"/>
              </w:rPr>
              <w:t>Inspection and monitoring of tattoo parlours</w:t>
            </w:r>
          </w:p>
          <w:p w14:paraId="4871C90E" w14:textId="77777777" w:rsidR="002B11DD" w:rsidRDefault="002B11DD" w:rsidP="007E20F6">
            <w:pPr>
              <w:spacing w:before="0" w:after="0"/>
              <w:rPr>
                <w:sz w:val="18"/>
                <w:szCs w:val="16"/>
              </w:rPr>
            </w:pPr>
            <w:r>
              <w:rPr>
                <w:sz w:val="18"/>
                <w:szCs w:val="16"/>
              </w:rPr>
              <w:t>Inspection and monitoring of body piercing studios</w:t>
            </w:r>
          </w:p>
          <w:p w14:paraId="503AFAFF" w14:textId="77777777" w:rsidR="002B11DD" w:rsidRDefault="002B11DD" w:rsidP="007E20F6">
            <w:pPr>
              <w:spacing w:before="0" w:after="0"/>
              <w:rPr>
                <w:sz w:val="18"/>
                <w:szCs w:val="16"/>
              </w:rPr>
            </w:pPr>
            <w:r>
              <w:rPr>
                <w:sz w:val="18"/>
                <w:szCs w:val="16"/>
              </w:rPr>
              <w:t>Inspection and monitoring of food businesses in line with SA Health risk classification and associated frequency</w:t>
            </w:r>
          </w:p>
          <w:p w14:paraId="01BBEB79" w14:textId="77777777" w:rsidR="002B11DD" w:rsidRDefault="002B11DD" w:rsidP="007E20F6">
            <w:pPr>
              <w:spacing w:before="0" w:after="0"/>
              <w:rPr>
                <w:sz w:val="18"/>
                <w:szCs w:val="16"/>
              </w:rPr>
            </w:pPr>
            <w:r>
              <w:rPr>
                <w:sz w:val="18"/>
                <w:szCs w:val="16"/>
              </w:rPr>
              <w:t>Inspection and monitoring of swimming pools and spas</w:t>
            </w:r>
          </w:p>
          <w:p w14:paraId="2145247A" w14:textId="77777777" w:rsidR="002B11DD" w:rsidRDefault="002B11DD" w:rsidP="007E20F6">
            <w:pPr>
              <w:spacing w:before="0" w:after="0"/>
              <w:rPr>
                <w:sz w:val="18"/>
                <w:szCs w:val="16"/>
              </w:rPr>
            </w:pPr>
            <w:r>
              <w:rPr>
                <w:sz w:val="18"/>
                <w:szCs w:val="16"/>
              </w:rPr>
              <w:t>Inspection and monitoring of wastewater and contaminated land</w:t>
            </w:r>
          </w:p>
        </w:tc>
      </w:tr>
      <w:tr w:rsidR="002B11DD" w14:paraId="12715BEA" w14:textId="77777777" w:rsidTr="007E20F6">
        <w:trPr>
          <w:trHeight w:val="94"/>
        </w:trPr>
        <w:tc>
          <w:tcPr>
            <w:tcW w:w="1696" w:type="dxa"/>
            <w:tcBorders>
              <w:top w:val="single" w:sz="4" w:space="0" w:color="auto"/>
              <w:left w:val="single" w:sz="4" w:space="0" w:color="auto"/>
              <w:bottom w:val="single" w:sz="4" w:space="0" w:color="auto"/>
              <w:right w:val="single" w:sz="4" w:space="0" w:color="auto"/>
            </w:tcBorders>
            <w:vAlign w:val="center"/>
            <w:hideMark/>
          </w:tcPr>
          <w:p w14:paraId="161BA752" w14:textId="77777777" w:rsidR="002B11DD" w:rsidRDefault="002B11DD" w:rsidP="007E20F6">
            <w:pPr>
              <w:spacing w:before="0" w:after="0"/>
              <w:rPr>
                <w:sz w:val="18"/>
                <w:szCs w:val="16"/>
              </w:rPr>
            </w:pPr>
            <w:r>
              <w:rPr>
                <w:sz w:val="18"/>
                <w:szCs w:val="16"/>
              </w:rPr>
              <w:t>Priority 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DEEB6F4" w14:textId="77777777" w:rsidR="002B11DD" w:rsidRDefault="002B11DD" w:rsidP="007E20F6">
            <w:pPr>
              <w:spacing w:before="0" w:after="0"/>
              <w:rPr>
                <w:sz w:val="18"/>
                <w:szCs w:val="16"/>
              </w:rPr>
            </w:pPr>
            <w:r>
              <w:rPr>
                <w:sz w:val="18"/>
                <w:szCs w:val="16"/>
              </w:rPr>
              <w:t xml:space="preserve">Medium inherent risk to public safety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9ED7108" w14:textId="77777777" w:rsidR="002B11DD" w:rsidRDefault="002B11DD" w:rsidP="007E20F6">
            <w:pPr>
              <w:spacing w:before="0" w:after="0"/>
              <w:rPr>
                <w:sz w:val="18"/>
                <w:szCs w:val="16"/>
              </w:rPr>
            </w:pPr>
            <w:r>
              <w:rPr>
                <w:sz w:val="18"/>
                <w:szCs w:val="16"/>
              </w:rPr>
              <w:t>Investigation of customer requests (e.g. instance of communicable disease, reported insanitary conditions etc.)</w:t>
            </w:r>
          </w:p>
          <w:p w14:paraId="7515F0D5" w14:textId="77777777" w:rsidR="002B11DD" w:rsidRDefault="002B11DD" w:rsidP="007E20F6">
            <w:pPr>
              <w:spacing w:before="0" w:after="0"/>
              <w:rPr>
                <w:sz w:val="18"/>
                <w:szCs w:val="16"/>
              </w:rPr>
            </w:pPr>
            <w:r>
              <w:rPr>
                <w:sz w:val="18"/>
                <w:szCs w:val="16"/>
              </w:rPr>
              <w:t xml:space="preserve">Initial assessment of development applications </w:t>
            </w:r>
          </w:p>
          <w:p w14:paraId="65C50CAB" w14:textId="77777777" w:rsidR="002B11DD" w:rsidRDefault="002B11DD" w:rsidP="007E20F6">
            <w:pPr>
              <w:spacing w:before="0" w:after="0"/>
              <w:rPr>
                <w:sz w:val="18"/>
                <w:szCs w:val="16"/>
              </w:rPr>
            </w:pPr>
            <w:r>
              <w:rPr>
                <w:sz w:val="18"/>
                <w:szCs w:val="16"/>
              </w:rPr>
              <w:t>Investigation of non-commercial insanitary condition e.g. severe domestic squalor</w:t>
            </w:r>
          </w:p>
          <w:p w14:paraId="5383EE89" w14:textId="77777777" w:rsidR="002B11DD" w:rsidRDefault="002B11DD" w:rsidP="007E20F6">
            <w:pPr>
              <w:spacing w:before="0" w:after="0"/>
              <w:rPr>
                <w:sz w:val="18"/>
                <w:szCs w:val="16"/>
              </w:rPr>
            </w:pPr>
            <w:r>
              <w:rPr>
                <w:sz w:val="18"/>
                <w:szCs w:val="16"/>
              </w:rPr>
              <w:t>Inspection and monitoring of supported residential facilities</w:t>
            </w:r>
          </w:p>
          <w:p w14:paraId="0762E5A0" w14:textId="77777777" w:rsidR="002B11DD" w:rsidRDefault="002B11DD" w:rsidP="007E20F6">
            <w:pPr>
              <w:spacing w:before="0" w:after="0"/>
              <w:rPr>
                <w:sz w:val="18"/>
                <w:szCs w:val="16"/>
              </w:rPr>
            </w:pPr>
            <w:r>
              <w:rPr>
                <w:sz w:val="18"/>
                <w:szCs w:val="16"/>
              </w:rPr>
              <w:t xml:space="preserve">Education and health promotion (general)  </w:t>
            </w:r>
          </w:p>
          <w:p w14:paraId="780FD528" w14:textId="77777777" w:rsidR="002B11DD" w:rsidRDefault="002B11DD" w:rsidP="007E20F6">
            <w:pPr>
              <w:spacing w:before="0" w:after="0"/>
              <w:rPr>
                <w:sz w:val="18"/>
                <w:szCs w:val="16"/>
              </w:rPr>
            </w:pPr>
          </w:p>
        </w:tc>
      </w:tr>
      <w:tr w:rsidR="002B11DD" w14:paraId="1E37D9CE" w14:textId="77777777" w:rsidTr="007E20F6">
        <w:tc>
          <w:tcPr>
            <w:tcW w:w="1696" w:type="dxa"/>
            <w:tcBorders>
              <w:top w:val="single" w:sz="4" w:space="0" w:color="auto"/>
              <w:left w:val="single" w:sz="4" w:space="0" w:color="auto"/>
              <w:bottom w:val="single" w:sz="4" w:space="0" w:color="auto"/>
              <w:right w:val="single" w:sz="4" w:space="0" w:color="auto"/>
            </w:tcBorders>
            <w:vAlign w:val="center"/>
            <w:hideMark/>
          </w:tcPr>
          <w:p w14:paraId="21DFE791" w14:textId="77777777" w:rsidR="002B11DD" w:rsidRDefault="002B11DD" w:rsidP="007E20F6">
            <w:pPr>
              <w:spacing w:before="0" w:after="0"/>
              <w:rPr>
                <w:sz w:val="18"/>
                <w:szCs w:val="16"/>
              </w:rPr>
            </w:pPr>
            <w:r>
              <w:rPr>
                <w:sz w:val="18"/>
                <w:szCs w:val="16"/>
              </w:rPr>
              <w:t>Priority 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C36B10" w14:textId="77777777" w:rsidR="002B11DD" w:rsidRDefault="002B11DD" w:rsidP="007E20F6">
            <w:pPr>
              <w:spacing w:before="0" w:after="0"/>
              <w:rPr>
                <w:b/>
                <w:sz w:val="18"/>
                <w:szCs w:val="16"/>
              </w:rPr>
            </w:pPr>
            <w:r>
              <w:rPr>
                <w:sz w:val="18"/>
                <w:szCs w:val="16"/>
              </w:rPr>
              <w:t>Low inherent risk to public safety</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4EEFFEE" w14:textId="77777777" w:rsidR="002B11DD" w:rsidRDefault="002B11DD" w:rsidP="007E20F6">
            <w:pPr>
              <w:spacing w:before="0" w:after="0"/>
              <w:rPr>
                <w:sz w:val="18"/>
                <w:szCs w:val="16"/>
              </w:rPr>
            </w:pPr>
            <w:r>
              <w:rPr>
                <w:sz w:val="18"/>
                <w:szCs w:val="16"/>
              </w:rPr>
              <w:t xml:space="preserve">Investigation of hoarding and squalor (not severe) </w:t>
            </w:r>
          </w:p>
          <w:p w14:paraId="6FDD335C" w14:textId="77777777" w:rsidR="002B11DD" w:rsidRDefault="002B11DD" w:rsidP="007E20F6">
            <w:pPr>
              <w:spacing w:before="0" w:after="0"/>
              <w:rPr>
                <w:sz w:val="18"/>
                <w:szCs w:val="16"/>
              </w:rPr>
            </w:pPr>
            <w:r>
              <w:rPr>
                <w:sz w:val="18"/>
                <w:szCs w:val="16"/>
              </w:rPr>
              <w:t>Investigation of vermin and vector reports in commercial and private premises</w:t>
            </w:r>
          </w:p>
          <w:p w14:paraId="140851D3" w14:textId="77777777" w:rsidR="002B11DD" w:rsidRDefault="002B11DD" w:rsidP="007E20F6">
            <w:pPr>
              <w:spacing w:before="0" w:after="0"/>
              <w:rPr>
                <w:sz w:val="18"/>
                <w:szCs w:val="16"/>
              </w:rPr>
            </w:pPr>
          </w:p>
        </w:tc>
      </w:tr>
      <w:tr w:rsidR="002B11DD" w14:paraId="3EF72D40" w14:textId="77777777" w:rsidTr="007E20F6">
        <w:tc>
          <w:tcPr>
            <w:tcW w:w="1696" w:type="dxa"/>
            <w:tcBorders>
              <w:top w:val="single" w:sz="4" w:space="0" w:color="auto"/>
              <w:left w:val="single" w:sz="4" w:space="0" w:color="auto"/>
              <w:bottom w:val="single" w:sz="4" w:space="0" w:color="auto"/>
              <w:right w:val="single" w:sz="4" w:space="0" w:color="auto"/>
            </w:tcBorders>
            <w:vAlign w:val="center"/>
          </w:tcPr>
          <w:p w14:paraId="5FAB789E" w14:textId="77777777" w:rsidR="002B11DD" w:rsidRDefault="002B11DD" w:rsidP="007E20F6">
            <w:pPr>
              <w:spacing w:before="0" w:after="0"/>
              <w:rPr>
                <w:sz w:val="18"/>
                <w:szCs w:val="16"/>
              </w:rPr>
            </w:pPr>
            <w:r>
              <w:rPr>
                <w:sz w:val="18"/>
                <w:szCs w:val="16"/>
              </w:rPr>
              <w:t>Priority 5</w:t>
            </w:r>
          </w:p>
        </w:tc>
        <w:tc>
          <w:tcPr>
            <w:tcW w:w="2127" w:type="dxa"/>
            <w:tcBorders>
              <w:top w:val="single" w:sz="4" w:space="0" w:color="auto"/>
              <w:left w:val="single" w:sz="4" w:space="0" w:color="auto"/>
              <w:bottom w:val="single" w:sz="4" w:space="0" w:color="auto"/>
              <w:right w:val="single" w:sz="4" w:space="0" w:color="auto"/>
            </w:tcBorders>
            <w:vAlign w:val="center"/>
          </w:tcPr>
          <w:p w14:paraId="503F3BDC" w14:textId="77777777" w:rsidR="002B11DD" w:rsidRDefault="002B11DD" w:rsidP="007E20F6">
            <w:pPr>
              <w:spacing w:before="0" w:after="0"/>
              <w:rPr>
                <w:sz w:val="18"/>
                <w:szCs w:val="16"/>
              </w:rPr>
            </w:pPr>
            <w:r>
              <w:rPr>
                <w:sz w:val="18"/>
                <w:szCs w:val="16"/>
              </w:rPr>
              <w:t>Very low risk to public safety</w:t>
            </w:r>
          </w:p>
        </w:tc>
        <w:tc>
          <w:tcPr>
            <w:tcW w:w="5670" w:type="dxa"/>
            <w:tcBorders>
              <w:top w:val="single" w:sz="4" w:space="0" w:color="auto"/>
              <w:left w:val="single" w:sz="4" w:space="0" w:color="auto"/>
              <w:bottom w:val="single" w:sz="4" w:space="0" w:color="auto"/>
              <w:right w:val="single" w:sz="4" w:space="0" w:color="auto"/>
            </w:tcBorders>
            <w:vAlign w:val="center"/>
          </w:tcPr>
          <w:p w14:paraId="24E8476E" w14:textId="77777777" w:rsidR="002B11DD" w:rsidRDefault="002B11DD" w:rsidP="007E20F6">
            <w:pPr>
              <w:spacing w:before="0" w:after="0"/>
              <w:rPr>
                <w:sz w:val="18"/>
                <w:szCs w:val="16"/>
              </w:rPr>
            </w:pPr>
            <w:r>
              <w:rPr>
                <w:sz w:val="18"/>
                <w:szCs w:val="16"/>
              </w:rPr>
              <w:t xml:space="preserve">Inspection and monitoring of hairdressers </w:t>
            </w:r>
          </w:p>
          <w:p w14:paraId="7E091F00" w14:textId="77777777" w:rsidR="002B11DD" w:rsidRDefault="002B11DD" w:rsidP="007E20F6">
            <w:pPr>
              <w:spacing w:before="0" w:after="0"/>
              <w:rPr>
                <w:sz w:val="18"/>
                <w:szCs w:val="16"/>
              </w:rPr>
            </w:pPr>
          </w:p>
        </w:tc>
      </w:tr>
    </w:tbl>
    <w:p w14:paraId="2B8FB99B" w14:textId="77777777" w:rsidR="002B11DD" w:rsidRPr="000F5675" w:rsidRDefault="002B11DD" w:rsidP="002B11DD"/>
    <w:p w14:paraId="5985C6C2" w14:textId="084225F4" w:rsidR="005E37E1" w:rsidRPr="002B11DD" w:rsidRDefault="005E37E1" w:rsidP="002B11DD"/>
    <w:sectPr w:rsidR="005E37E1" w:rsidRPr="002B11DD" w:rsidSect="00206315">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1134" w:bottom="1134" w:left="1134" w:header="284" w:footer="31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6DD0F" w14:textId="77777777" w:rsidR="00FA784F" w:rsidRDefault="00FA784F" w:rsidP="00A14D3A">
      <w:pPr>
        <w:spacing w:before="0" w:after="0"/>
      </w:pPr>
      <w:r>
        <w:separator/>
      </w:r>
    </w:p>
  </w:endnote>
  <w:endnote w:type="continuationSeparator" w:id="0">
    <w:p w14:paraId="30EBF794" w14:textId="77777777" w:rsidR="00FA784F" w:rsidRDefault="00FA784F" w:rsidP="00A14D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3FBDB" w14:textId="77777777" w:rsidR="00661FBE" w:rsidRPr="001E716E" w:rsidRDefault="00661FBE" w:rsidP="00661FBE">
    <w:pPr>
      <w:pStyle w:val="Footer"/>
      <w:tabs>
        <w:tab w:val="clear" w:pos="9026"/>
        <w:tab w:val="left" w:pos="7088"/>
        <w:tab w:val="right" w:pos="9638"/>
      </w:tabs>
      <w:rPr>
        <w:sz w:val="16"/>
      </w:rPr>
    </w:pPr>
    <w:r w:rsidRPr="00A826A1">
      <w:rPr>
        <w:noProof/>
        <w:sz w:val="16"/>
        <w:lang w:val="en-US"/>
      </w:rPr>
      <mc:AlternateContent>
        <mc:Choice Requires="wps">
          <w:drawing>
            <wp:anchor distT="0" distB="0" distL="114300" distR="114300" simplePos="0" relativeHeight="251665408" behindDoc="0" locked="0" layoutInCell="1" allowOverlap="1" wp14:anchorId="76D436A9" wp14:editId="4641EBFA">
              <wp:simplePos x="0" y="0"/>
              <wp:positionH relativeFrom="page">
                <wp:posOffset>-2071</wp:posOffset>
              </wp:positionH>
              <wp:positionV relativeFrom="paragraph">
                <wp:posOffset>-137891</wp:posOffset>
              </wp:positionV>
              <wp:extent cx="7566841" cy="58420"/>
              <wp:effectExtent l="0" t="0" r="0" b="0"/>
              <wp:wrapNone/>
              <wp:docPr id="63" name="Rectangle 63"/>
              <wp:cNvGraphicFramePr/>
              <a:graphic xmlns:a="http://schemas.openxmlformats.org/drawingml/2006/main">
                <a:graphicData uri="http://schemas.microsoft.com/office/word/2010/wordprocessingShape">
                  <wps:wsp>
                    <wps:cNvSpPr/>
                    <wps:spPr>
                      <a:xfrm>
                        <a:off x="0" y="0"/>
                        <a:ext cx="7566841" cy="584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FFB40B" id="Rectangle 63" o:spid="_x0000_s1026" style="position:absolute;margin-left:-.15pt;margin-top:-10.85pt;width:595.8pt;height:4.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" fillcolor="black [3213]" stroked="f" strokeweight="1pt">
              <w10:wrap anchorx="page"/>
            </v:rect>
          </w:pict>
        </mc:Fallback>
      </mc:AlternateContent>
    </w:r>
    <w:r w:rsidRPr="00A826A1">
      <w:rPr>
        <w:sz w:val="16"/>
      </w:rPr>
      <w:t xml:space="preserve">Page | </w:t>
    </w:r>
    <w:r w:rsidRPr="00A826A1">
      <w:rPr>
        <w:sz w:val="16"/>
      </w:rPr>
      <w:fldChar w:fldCharType="begin"/>
    </w:r>
    <w:r w:rsidRPr="00A826A1">
      <w:rPr>
        <w:sz w:val="16"/>
      </w:rPr>
      <w:instrText xml:space="preserve"> PAGE   \* MERGEFORMAT </w:instrText>
    </w:r>
    <w:r w:rsidRPr="00A826A1">
      <w:rPr>
        <w:sz w:val="16"/>
      </w:rPr>
      <w:fldChar w:fldCharType="separate"/>
    </w:r>
    <w:r w:rsidR="003E1F92">
      <w:rPr>
        <w:noProof/>
        <w:sz w:val="16"/>
      </w:rPr>
      <w:t>4</w:t>
    </w:r>
    <w:r w:rsidRPr="00A826A1">
      <w:rPr>
        <w:noProof/>
        <w:sz w:val="16"/>
      </w:rPr>
      <w:fldChar w:fldCharType="end"/>
    </w:r>
    <w:r>
      <w:rPr>
        <w:sz w:val="16"/>
      </w:rPr>
      <w:tab/>
    </w:r>
    <w:r>
      <w:rPr>
        <w:sz w:val="16"/>
      </w:rPr>
      <w:tab/>
      <w:t xml:space="preserve">City of Adelaide </w:t>
    </w:r>
    <w:r>
      <w:rPr>
        <w:b/>
        <w:sz w:val="16"/>
      </w:rPr>
      <w:t>Policy Document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E4CAB" w14:textId="77777777" w:rsidR="00661FBE" w:rsidRPr="005E37E1" w:rsidRDefault="00661FBE" w:rsidP="005E37E1">
    <w:pPr>
      <w:pStyle w:val="Footer"/>
      <w:tabs>
        <w:tab w:val="clear" w:pos="9026"/>
        <w:tab w:val="left" w:pos="7655"/>
        <w:tab w:val="right" w:pos="9638"/>
      </w:tabs>
      <w:rPr>
        <w:sz w:val="16"/>
      </w:rPr>
    </w:pPr>
    <w:r w:rsidRPr="005E37E1">
      <w:rPr>
        <w:noProof/>
        <w:sz w:val="16"/>
        <w:lang w:val="en-US"/>
      </w:rPr>
      <mc:AlternateContent>
        <mc:Choice Requires="wps">
          <w:drawing>
            <wp:anchor distT="0" distB="0" distL="114300" distR="114300" simplePos="0" relativeHeight="251676672" behindDoc="0" locked="0" layoutInCell="1" allowOverlap="1" wp14:anchorId="6A06B5F3" wp14:editId="1E7F2D35">
              <wp:simplePos x="0" y="0"/>
              <wp:positionH relativeFrom="page">
                <wp:posOffset>4142</wp:posOffset>
              </wp:positionH>
              <wp:positionV relativeFrom="paragraph">
                <wp:posOffset>-138927</wp:posOffset>
              </wp:positionV>
              <wp:extent cx="7560985" cy="58420"/>
              <wp:effectExtent l="0" t="0" r="1905" b="0"/>
              <wp:wrapNone/>
              <wp:docPr id="7" name="Rectangle 7"/>
              <wp:cNvGraphicFramePr/>
              <a:graphic xmlns:a="http://schemas.openxmlformats.org/drawingml/2006/main">
                <a:graphicData uri="http://schemas.microsoft.com/office/word/2010/wordprocessingShape">
                  <wps:wsp>
                    <wps:cNvSpPr/>
                    <wps:spPr>
                      <a:xfrm>
                        <a:off x="0" y="0"/>
                        <a:ext cx="7560985" cy="584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F26A1" id="Rectangle 7" o:spid="_x0000_s1026" style="position:absolute;margin-left:.35pt;margin-top:-10.95pt;width:595.35pt;height:4.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" fillcolor="black [3213]" stroked="f" strokeweight="1pt">
              <w10:wrap anchorx="page"/>
            </v:rect>
          </w:pict>
        </mc:Fallback>
      </mc:AlternateContent>
    </w:r>
    <w:proofErr w:type="gramStart"/>
    <w:r>
      <w:rPr>
        <w:sz w:val="16"/>
      </w:rPr>
      <w:t>www.cityofadelaide.com.au</w:t>
    </w:r>
    <w:proofErr w:type="gramEnd"/>
    <w:r>
      <w:rPr>
        <w:sz w:val="16"/>
      </w:rPr>
      <w:tab/>
    </w:r>
    <w:r>
      <w:rPr>
        <w:sz w:val="16"/>
      </w:rPr>
      <w:tab/>
    </w:r>
    <w:r>
      <w:rPr>
        <w:sz w:val="16"/>
      </w:rPr>
      <w:tab/>
    </w:r>
    <w:r w:rsidRPr="00A826A1">
      <w:rPr>
        <w:sz w:val="16"/>
      </w:rPr>
      <w:t xml:space="preserve">Page | </w:t>
    </w:r>
    <w:r w:rsidRPr="00A826A1">
      <w:rPr>
        <w:sz w:val="16"/>
      </w:rPr>
      <w:fldChar w:fldCharType="begin"/>
    </w:r>
    <w:r w:rsidRPr="00A826A1">
      <w:rPr>
        <w:sz w:val="16"/>
      </w:rPr>
      <w:instrText xml:space="preserve"> PAGE   \* MERGEFORMAT </w:instrText>
    </w:r>
    <w:r w:rsidRPr="00A826A1">
      <w:rPr>
        <w:sz w:val="16"/>
      </w:rPr>
      <w:fldChar w:fldCharType="separate"/>
    </w:r>
    <w:r w:rsidR="003E1F92">
      <w:rPr>
        <w:noProof/>
        <w:sz w:val="16"/>
      </w:rPr>
      <w:t>3</w:t>
    </w:r>
    <w:r w:rsidRPr="00A826A1">
      <w:rPr>
        <w:noProof/>
        <w:sz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4" w:name="_Hlk498594236"/>
  <w:bookmarkStart w:id="5" w:name="_Hlk498594237"/>
  <w:bookmarkStart w:id="6" w:name="_Hlk498594238"/>
  <w:p w14:paraId="131BCFC0" w14:textId="77777777" w:rsidR="00BA20CB" w:rsidRPr="00BA20CB" w:rsidRDefault="00BA20CB" w:rsidP="00BA20CB">
    <w:pPr>
      <w:pStyle w:val="Header"/>
      <w:tabs>
        <w:tab w:val="clear" w:pos="4513"/>
        <w:tab w:val="clear" w:pos="9026"/>
        <w:tab w:val="right" w:pos="9638"/>
      </w:tabs>
      <w:spacing w:before="0" w:line="240" w:lineRule="auto"/>
      <w:jc w:val="center"/>
      <w:rPr>
        <w:sz w:val="8"/>
      </w:rPr>
    </w:pPr>
    <w:r w:rsidRPr="00661FBE">
      <w:rPr>
        <w:noProof/>
        <w:color w:val="FFFFFF" w:themeColor="background1"/>
        <w:sz w:val="16"/>
        <w:lang w:val="en-US"/>
      </w:rPr>
      <mc:AlternateContent>
        <mc:Choice Requires="wps">
          <w:drawing>
            <wp:anchor distT="0" distB="0" distL="114300" distR="114300" simplePos="0" relativeHeight="251682816" behindDoc="1" locked="0" layoutInCell="1" allowOverlap="1" wp14:anchorId="46D26C98" wp14:editId="119CE4DA">
              <wp:simplePos x="0" y="0"/>
              <wp:positionH relativeFrom="page">
                <wp:posOffset>0</wp:posOffset>
              </wp:positionH>
              <wp:positionV relativeFrom="paragraph">
                <wp:posOffset>-171450</wp:posOffset>
              </wp:positionV>
              <wp:extent cx="7565390" cy="584200"/>
              <wp:effectExtent l="0" t="0" r="0" b="6350"/>
              <wp:wrapNone/>
              <wp:docPr id="8" name="Rectangle 8"/>
              <wp:cNvGraphicFramePr/>
              <a:graphic xmlns:a="http://schemas.openxmlformats.org/drawingml/2006/main">
                <a:graphicData uri="http://schemas.microsoft.com/office/word/2010/wordprocessingShape">
                  <wps:wsp>
                    <wps:cNvSpPr/>
                    <wps:spPr>
                      <a:xfrm>
                        <a:off x="0" y="0"/>
                        <a:ext cx="7565390" cy="584200"/>
                      </a:xfrm>
                      <a:prstGeom prst="rect">
                        <a:avLst/>
                      </a:prstGeom>
                      <a:solidFill>
                        <a:srgbClr val="0028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A025A1" id="Rectangle 8" o:spid="_x0000_s1026" style="position:absolute;margin-left:0;margin-top:-13.5pt;width:595.7pt;height: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" fillcolor="#002855" stroked="f" strokeweight="1pt">
              <w10:wrap anchorx="page"/>
            </v:rect>
          </w:pict>
        </mc:Fallback>
      </mc:AlternateContent>
    </w:r>
    <w:r>
      <w:rPr>
        <w:color w:val="FFFFFF" w:themeColor="background1"/>
        <w:sz w:val="16"/>
      </w:rPr>
      <w:t>C</w:t>
    </w:r>
    <w:r w:rsidRPr="00661FBE">
      <w:rPr>
        <w:color w:val="FFFFFF" w:themeColor="background1"/>
        <w:sz w:val="16"/>
      </w:rPr>
      <w:t xml:space="preserve">ity of Adelaide </w:t>
    </w:r>
    <w:r w:rsidRPr="00661FBE">
      <w:rPr>
        <w:b/>
        <w:color w:val="FFFFFF" w:themeColor="background1"/>
        <w:sz w:val="16"/>
      </w:rPr>
      <w:t>Policy Documen</w:t>
    </w:r>
    <w:r>
      <w:rPr>
        <w:b/>
        <w:color w:val="FFFFFF" w:themeColor="background1"/>
        <w:sz w:val="16"/>
      </w:rPr>
      <w:t>t</w:t>
    </w:r>
    <w:r>
      <w:rPr>
        <w:b/>
        <w:color w:val="FFFFFF" w:themeColor="background1"/>
        <w:sz w:val="16"/>
      </w:rPr>
      <w:br/>
    </w:r>
    <w:bookmarkEnd w:id="4"/>
    <w:bookmarkEnd w:id="5"/>
    <w:bookmarkEnd w:id="6"/>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26D8F7" w14:textId="77777777" w:rsidR="00FA784F" w:rsidRDefault="00FA784F" w:rsidP="00A14D3A">
      <w:pPr>
        <w:spacing w:before="0" w:after="0"/>
      </w:pPr>
      <w:r>
        <w:separator/>
      </w:r>
    </w:p>
  </w:footnote>
  <w:footnote w:type="continuationSeparator" w:id="0">
    <w:p w14:paraId="35FF5171" w14:textId="77777777" w:rsidR="00FA784F" w:rsidRDefault="00FA784F" w:rsidP="00A14D3A">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583EA" w14:textId="0488DE6E" w:rsidR="00661FBE" w:rsidRPr="00EC7A01" w:rsidRDefault="00AA1A35" w:rsidP="005E37E1">
    <w:pPr>
      <w:pStyle w:val="Header"/>
      <w:tabs>
        <w:tab w:val="clear" w:pos="9026"/>
        <w:tab w:val="right" w:pos="6521"/>
      </w:tabs>
      <w:ind w:right="3117"/>
      <w:rPr>
        <w:b/>
        <w:color w:val="002855"/>
      </w:rPr>
    </w:pPr>
    <w:r>
      <w:rPr>
        <w:b/>
        <w:color w:val="002855"/>
      </w:rPr>
      <w:t>ENVIRONMENTAL HEALTH MANAGEMENT POLICY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923DF" w14:textId="11C9DA3C" w:rsidR="00661FBE" w:rsidRPr="00EC7A01" w:rsidRDefault="00661FBE" w:rsidP="005E37E1">
    <w:pPr>
      <w:pStyle w:val="Header"/>
      <w:tabs>
        <w:tab w:val="clear" w:pos="9026"/>
        <w:tab w:val="right" w:pos="6521"/>
      </w:tabs>
      <w:ind w:left="3119" w:right="-1"/>
      <w:jc w:val="right"/>
      <w:rPr>
        <w:b/>
        <w:color w:val="002855"/>
      </w:rPr>
    </w:pPr>
    <w:r w:rsidRPr="00EC7A01">
      <w:rPr>
        <w:b/>
        <w:color w:val="002855"/>
      </w:rPr>
      <w:t>CITY OF ADELAIDE</w:t>
    </w:r>
  </w:p>
  <w:p w14:paraId="08C20226" w14:textId="77777777" w:rsidR="00661FBE" w:rsidRPr="00EC7A01" w:rsidRDefault="00661FBE">
    <w:pPr>
      <w:pStyle w:val="Header"/>
      <w:rPr>
        <w:color w:val="002855"/>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9AD62" w14:textId="70D3B30D" w:rsidR="00661FBE" w:rsidRPr="00BA20CB" w:rsidRDefault="00BA20CB" w:rsidP="00BA20CB">
    <w:pPr>
      <w:pStyle w:val="Header"/>
    </w:pPr>
    <w:bookmarkStart w:id="1" w:name="_Hlk498594223"/>
    <w:bookmarkStart w:id="2" w:name="_Hlk498594224"/>
    <w:bookmarkStart w:id="3" w:name="_Hlk498594225"/>
    <w:r>
      <w:rPr>
        <w:noProof/>
        <w:lang w:val="en-US"/>
      </w:rPr>
      <w:drawing>
        <wp:anchor distT="0" distB="0" distL="114300" distR="114300" simplePos="0" relativeHeight="251680768" behindDoc="1" locked="0" layoutInCell="1" allowOverlap="1" wp14:anchorId="0FF5FC62" wp14:editId="6AE002EE">
          <wp:simplePos x="0" y="0"/>
          <wp:positionH relativeFrom="page">
            <wp:posOffset>6329134</wp:posOffset>
          </wp:positionH>
          <wp:positionV relativeFrom="page">
            <wp:posOffset>-40943</wp:posOffset>
          </wp:positionV>
          <wp:extent cx="1239374" cy="18765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620_Corporate ID_Letterhead_V6_FA.jpg"/>
                  <pic:cNvPicPr/>
                </pic:nvPicPr>
                <pic:blipFill rotWithShape="1">
                  <a:blip r:embed="rId1" cstate="screen">
                    <a:extLst>
                      <a:ext uri="{28A0092B-C50C-407E-A947-70E740481C1C}">
                        <a14:useLocalDpi xmlns:a14="http://schemas.microsoft.com/office/drawing/2010/main"/>
                      </a:ext>
                    </a:extLst>
                  </a:blip>
                  <a:srcRect l="76207" t="74536"/>
                  <a:stretch/>
                </pic:blipFill>
                <pic:spPr bwMode="auto">
                  <a:xfrm flipV="1">
                    <a:off x="0" y="0"/>
                    <a:ext cx="1245706" cy="188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2EDD61AB" wp14:editId="7DF8A4AD">
          <wp:simplePos x="0" y="0"/>
          <wp:positionH relativeFrom="margin">
            <wp:posOffset>3175</wp:posOffset>
          </wp:positionH>
          <wp:positionV relativeFrom="paragraph">
            <wp:posOffset>-22699</wp:posOffset>
          </wp:positionV>
          <wp:extent cx="1146412" cy="458491"/>
          <wp:effectExtent l="0" t="0" r="0" b="0"/>
          <wp:wrapNone/>
          <wp:docPr id="62" name="Picture 62" descr="C:\Users\mallmich\AppData\Local\Microsoft\Windows\INetCacheContent.Word\COA Logo_Horiz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mich\AppData\Local\Microsoft\Windows\INetCacheContent.Word\COA Logo_Horiz Black.png"/>
                  <pic:cNvPicPr>
                    <a:picLocks noChangeAspect="1" noChangeArrowheads="1"/>
                  </pic:cNvPicPr>
                </pic:nvPicPr>
                <pic:blipFill>
                  <a:blip r:embed="rId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146412" cy="45849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bookmarkEnd w:id="3"/>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0653"/>
    <w:multiLevelType w:val="hybridMultilevel"/>
    <w:tmpl w:val="BE7C1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354328"/>
    <w:multiLevelType w:val="hybridMultilevel"/>
    <w:tmpl w:val="A258B95E"/>
    <w:lvl w:ilvl="0" w:tplc="9AA2D360">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A31841"/>
    <w:multiLevelType w:val="hybridMultilevel"/>
    <w:tmpl w:val="CBEC996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4F70E3F"/>
    <w:multiLevelType w:val="multilevel"/>
    <w:tmpl w:val="8AE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102A91"/>
    <w:multiLevelType w:val="hybridMultilevel"/>
    <w:tmpl w:val="5EF443EE"/>
    <w:lvl w:ilvl="0" w:tplc="9AA2D360">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3290C15"/>
    <w:multiLevelType w:val="hybridMultilevel"/>
    <w:tmpl w:val="7DA6BFE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27D8379F"/>
    <w:multiLevelType w:val="hybridMultilevel"/>
    <w:tmpl w:val="37F03A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C6605DE"/>
    <w:multiLevelType w:val="hybridMultilevel"/>
    <w:tmpl w:val="76480A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EF00CA"/>
    <w:multiLevelType w:val="hybridMultilevel"/>
    <w:tmpl w:val="DD4E7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2D250B7"/>
    <w:multiLevelType w:val="hybridMultilevel"/>
    <w:tmpl w:val="CC5CA104"/>
    <w:lvl w:ilvl="0" w:tplc="F33E12BA">
      <w:start w:val="1"/>
      <w:numFmt w:val="bullet"/>
      <w:lvlText w:val="-"/>
      <w:lvlJc w:val="left"/>
      <w:pPr>
        <w:ind w:left="1080" w:hanging="360"/>
      </w:pPr>
      <w:rPr>
        <w:rFonts w:ascii="Segoe UI" w:eastAsiaTheme="minorHAnsi"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4E305D99"/>
    <w:multiLevelType w:val="hybridMultilevel"/>
    <w:tmpl w:val="F18635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ADE4CB8"/>
    <w:multiLevelType w:val="hybridMultilevel"/>
    <w:tmpl w:val="DA5CAB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B255B62"/>
    <w:multiLevelType w:val="hybridMultilevel"/>
    <w:tmpl w:val="346437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31E4BE8"/>
    <w:multiLevelType w:val="hybridMultilevel"/>
    <w:tmpl w:val="744C03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7A6A0040"/>
    <w:multiLevelType w:val="hybridMultilevel"/>
    <w:tmpl w:val="7154418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7F180F1A"/>
    <w:multiLevelType w:val="hybridMultilevel"/>
    <w:tmpl w:val="2570A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3"/>
  </w:num>
  <w:num w:numId="4">
    <w:abstractNumId w:val="14"/>
  </w:num>
  <w:num w:numId="5">
    <w:abstractNumId w:val="12"/>
  </w:num>
  <w:num w:numId="6">
    <w:abstractNumId w:val="10"/>
  </w:num>
  <w:num w:numId="7">
    <w:abstractNumId w:val="8"/>
  </w:num>
  <w:num w:numId="8">
    <w:abstractNumId w:val="1"/>
  </w:num>
  <w:num w:numId="9">
    <w:abstractNumId w:val="4"/>
  </w:num>
  <w:num w:numId="10">
    <w:abstractNumId w:val="9"/>
  </w:num>
  <w:num w:numId="11">
    <w:abstractNumId w:val="15"/>
  </w:num>
  <w:num w:numId="12">
    <w:abstractNumId w:val="6"/>
  </w:num>
  <w:num w:numId="13">
    <w:abstractNumId w:val="5"/>
  </w:num>
  <w:num w:numId="14">
    <w:abstractNumId w:val="2"/>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84F"/>
    <w:rsid w:val="0000070B"/>
    <w:rsid w:val="0002055C"/>
    <w:rsid w:val="00036F57"/>
    <w:rsid w:val="00040088"/>
    <w:rsid w:val="00047B1E"/>
    <w:rsid w:val="0005136A"/>
    <w:rsid w:val="0005462C"/>
    <w:rsid w:val="0005544C"/>
    <w:rsid w:val="00060A17"/>
    <w:rsid w:val="00081907"/>
    <w:rsid w:val="000925D6"/>
    <w:rsid w:val="000926DE"/>
    <w:rsid w:val="00097211"/>
    <w:rsid w:val="000A4C4C"/>
    <w:rsid w:val="000A7D90"/>
    <w:rsid w:val="000C4D37"/>
    <w:rsid w:val="000C7ECC"/>
    <w:rsid w:val="000D0720"/>
    <w:rsid w:val="000D457B"/>
    <w:rsid w:val="000E324A"/>
    <w:rsid w:val="000E740C"/>
    <w:rsid w:val="000F5675"/>
    <w:rsid w:val="00100A52"/>
    <w:rsid w:val="00102277"/>
    <w:rsid w:val="00113E4E"/>
    <w:rsid w:val="0011416F"/>
    <w:rsid w:val="001149E1"/>
    <w:rsid w:val="00135264"/>
    <w:rsid w:val="0014087F"/>
    <w:rsid w:val="00166668"/>
    <w:rsid w:val="001703FE"/>
    <w:rsid w:val="0017267D"/>
    <w:rsid w:val="001E716E"/>
    <w:rsid w:val="001F7506"/>
    <w:rsid w:val="002062BD"/>
    <w:rsid w:val="00206315"/>
    <w:rsid w:val="0021433A"/>
    <w:rsid w:val="0021493D"/>
    <w:rsid w:val="00220309"/>
    <w:rsid w:val="00222DA3"/>
    <w:rsid w:val="00237742"/>
    <w:rsid w:val="00247868"/>
    <w:rsid w:val="00247DD7"/>
    <w:rsid w:val="00251765"/>
    <w:rsid w:val="00252300"/>
    <w:rsid w:val="002532D1"/>
    <w:rsid w:val="00255684"/>
    <w:rsid w:val="00260BE5"/>
    <w:rsid w:val="00277525"/>
    <w:rsid w:val="002808FB"/>
    <w:rsid w:val="00280FF0"/>
    <w:rsid w:val="002908A2"/>
    <w:rsid w:val="002B11DD"/>
    <w:rsid w:val="002C3C23"/>
    <w:rsid w:val="002C6EB2"/>
    <w:rsid w:val="002D04CF"/>
    <w:rsid w:val="002D38DC"/>
    <w:rsid w:val="002E6EA2"/>
    <w:rsid w:val="002E7972"/>
    <w:rsid w:val="002F35FA"/>
    <w:rsid w:val="00302F36"/>
    <w:rsid w:val="0031281B"/>
    <w:rsid w:val="00315497"/>
    <w:rsid w:val="00333292"/>
    <w:rsid w:val="003634D7"/>
    <w:rsid w:val="0038087A"/>
    <w:rsid w:val="00394D3E"/>
    <w:rsid w:val="00394FC1"/>
    <w:rsid w:val="003A6C92"/>
    <w:rsid w:val="003C0C72"/>
    <w:rsid w:val="003D0AE7"/>
    <w:rsid w:val="003E1F92"/>
    <w:rsid w:val="003E329C"/>
    <w:rsid w:val="0041359A"/>
    <w:rsid w:val="00414D4F"/>
    <w:rsid w:val="00416403"/>
    <w:rsid w:val="00416930"/>
    <w:rsid w:val="0042155C"/>
    <w:rsid w:val="00446760"/>
    <w:rsid w:val="004602DE"/>
    <w:rsid w:val="00471902"/>
    <w:rsid w:val="00493C97"/>
    <w:rsid w:val="004B34E0"/>
    <w:rsid w:val="004B7B16"/>
    <w:rsid w:val="004D1AA4"/>
    <w:rsid w:val="004E0F90"/>
    <w:rsid w:val="00512F5D"/>
    <w:rsid w:val="005146F4"/>
    <w:rsid w:val="00522463"/>
    <w:rsid w:val="00532B11"/>
    <w:rsid w:val="005708C5"/>
    <w:rsid w:val="00573D83"/>
    <w:rsid w:val="00574F30"/>
    <w:rsid w:val="00594F90"/>
    <w:rsid w:val="005A0198"/>
    <w:rsid w:val="005A6FA7"/>
    <w:rsid w:val="005B1D91"/>
    <w:rsid w:val="005E37E1"/>
    <w:rsid w:val="005E42FC"/>
    <w:rsid w:val="005F16BC"/>
    <w:rsid w:val="005F37C0"/>
    <w:rsid w:val="005F395E"/>
    <w:rsid w:val="006038C0"/>
    <w:rsid w:val="00625575"/>
    <w:rsid w:val="006275E7"/>
    <w:rsid w:val="0064604E"/>
    <w:rsid w:val="00657FD1"/>
    <w:rsid w:val="00661FBE"/>
    <w:rsid w:val="00664868"/>
    <w:rsid w:val="00674B0E"/>
    <w:rsid w:val="0069196C"/>
    <w:rsid w:val="006926C2"/>
    <w:rsid w:val="00696FFD"/>
    <w:rsid w:val="006A2396"/>
    <w:rsid w:val="006A2E03"/>
    <w:rsid w:val="006B1916"/>
    <w:rsid w:val="006B2856"/>
    <w:rsid w:val="006B5A66"/>
    <w:rsid w:val="006C4791"/>
    <w:rsid w:val="006E45EA"/>
    <w:rsid w:val="00712112"/>
    <w:rsid w:val="00723757"/>
    <w:rsid w:val="00733C99"/>
    <w:rsid w:val="00735FB8"/>
    <w:rsid w:val="007445A8"/>
    <w:rsid w:val="00744802"/>
    <w:rsid w:val="00744D90"/>
    <w:rsid w:val="007468EB"/>
    <w:rsid w:val="007654BE"/>
    <w:rsid w:val="007857BB"/>
    <w:rsid w:val="00795739"/>
    <w:rsid w:val="007A5BE1"/>
    <w:rsid w:val="007A73EE"/>
    <w:rsid w:val="007A7739"/>
    <w:rsid w:val="007B1147"/>
    <w:rsid w:val="007E26DE"/>
    <w:rsid w:val="00800104"/>
    <w:rsid w:val="008201F6"/>
    <w:rsid w:val="008313EA"/>
    <w:rsid w:val="00847E87"/>
    <w:rsid w:val="00854CE1"/>
    <w:rsid w:val="00864F6F"/>
    <w:rsid w:val="00870BFD"/>
    <w:rsid w:val="00875046"/>
    <w:rsid w:val="00876EAA"/>
    <w:rsid w:val="008817EB"/>
    <w:rsid w:val="008C0F56"/>
    <w:rsid w:val="008D7112"/>
    <w:rsid w:val="008E39EC"/>
    <w:rsid w:val="009133C1"/>
    <w:rsid w:val="00915D4D"/>
    <w:rsid w:val="00931F12"/>
    <w:rsid w:val="00950764"/>
    <w:rsid w:val="00951F31"/>
    <w:rsid w:val="00952B85"/>
    <w:rsid w:val="009613E5"/>
    <w:rsid w:val="00982CF0"/>
    <w:rsid w:val="00984CB8"/>
    <w:rsid w:val="009A00A2"/>
    <w:rsid w:val="009B6455"/>
    <w:rsid w:val="009D211F"/>
    <w:rsid w:val="009D7AB1"/>
    <w:rsid w:val="00A02597"/>
    <w:rsid w:val="00A113E9"/>
    <w:rsid w:val="00A11FB8"/>
    <w:rsid w:val="00A14D3A"/>
    <w:rsid w:val="00A239DF"/>
    <w:rsid w:val="00A43E3C"/>
    <w:rsid w:val="00A52B85"/>
    <w:rsid w:val="00A603DA"/>
    <w:rsid w:val="00A635D5"/>
    <w:rsid w:val="00A65F55"/>
    <w:rsid w:val="00A7169D"/>
    <w:rsid w:val="00A76C12"/>
    <w:rsid w:val="00A81389"/>
    <w:rsid w:val="00A82436"/>
    <w:rsid w:val="00A826A1"/>
    <w:rsid w:val="00A90C7A"/>
    <w:rsid w:val="00A9493B"/>
    <w:rsid w:val="00AA1A35"/>
    <w:rsid w:val="00AB1FB3"/>
    <w:rsid w:val="00AB4BAA"/>
    <w:rsid w:val="00AB6D37"/>
    <w:rsid w:val="00AC3085"/>
    <w:rsid w:val="00AD1B40"/>
    <w:rsid w:val="00AD6919"/>
    <w:rsid w:val="00AF31C3"/>
    <w:rsid w:val="00AF5EF1"/>
    <w:rsid w:val="00B036B7"/>
    <w:rsid w:val="00B10D29"/>
    <w:rsid w:val="00B4677C"/>
    <w:rsid w:val="00B53310"/>
    <w:rsid w:val="00B5374E"/>
    <w:rsid w:val="00B659B2"/>
    <w:rsid w:val="00B9214F"/>
    <w:rsid w:val="00BA20CB"/>
    <w:rsid w:val="00BC3DED"/>
    <w:rsid w:val="00BF2385"/>
    <w:rsid w:val="00C16A1D"/>
    <w:rsid w:val="00C26C2C"/>
    <w:rsid w:val="00C5531C"/>
    <w:rsid w:val="00C60F57"/>
    <w:rsid w:val="00C70B04"/>
    <w:rsid w:val="00C73683"/>
    <w:rsid w:val="00C745FB"/>
    <w:rsid w:val="00C74BA7"/>
    <w:rsid w:val="00CA42B7"/>
    <w:rsid w:val="00CA61C7"/>
    <w:rsid w:val="00CC0C1D"/>
    <w:rsid w:val="00CC7C29"/>
    <w:rsid w:val="00CD4DB1"/>
    <w:rsid w:val="00CD66CB"/>
    <w:rsid w:val="00CF6C76"/>
    <w:rsid w:val="00D044CC"/>
    <w:rsid w:val="00D06C58"/>
    <w:rsid w:val="00D153B1"/>
    <w:rsid w:val="00D162C1"/>
    <w:rsid w:val="00D17B13"/>
    <w:rsid w:val="00D270E2"/>
    <w:rsid w:val="00D41EA1"/>
    <w:rsid w:val="00D7085B"/>
    <w:rsid w:val="00D735C7"/>
    <w:rsid w:val="00D76A9D"/>
    <w:rsid w:val="00D840CC"/>
    <w:rsid w:val="00D87E51"/>
    <w:rsid w:val="00D955FF"/>
    <w:rsid w:val="00DA6ACC"/>
    <w:rsid w:val="00DC333C"/>
    <w:rsid w:val="00DE2DD0"/>
    <w:rsid w:val="00E122A1"/>
    <w:rsid w:val="00E162C5"/>
    <w:rsid w:val="00E36959"/>
    <w:rsid w:val="00E4295C"/>
    <w:rsid w:val="00E549B0"/>
    <w:rsid w:val="00E7132E"/>
    <w:rsid w:val="00E77DC7"/>
    <w:rsid w:val="00E968B0"/>
    <w:rsid w:val="00EA467B"/>
    <w:rsid w:val="00EC18E5"/>
    <w:rsid w:val="00EC3494"/>
    <w:rsid w:val="00EC7A01"/>
    <w:rsid w:val="00ED4662"/>
    <w:rsid w:val="00ED4F74"/>
    <w:rsid w:val="00ED4FDA"/>
    <w:rsid w:val="00EE26B7"/>
    <w:rsid w:val="00EF1C2D"/>
    <w:rsid w:val="00F07033"/>
    <w:rsid w:val="00F145B2"/>
    <w:rsid w:val="00F179DD"/>
    <w:rsid w:val="00F17EAA"/>
    <w:rsid w:val="00F2336F"/>
    <w:rsid w:val="00F25444"/>
    <w:rsid w:val="00F26403"/>
    <w:rsid w:val="00F324CC"/>
    <w:rsid w:val="00F37F80"/>
    <w:rsid w:val="00F6122B"/>
    <w:rsid w:val="00F81AA8"/>
    <w:rsid w:val="00F9032F"/>
    <w:rsid w:val="00F9130B"/>
    <w:rsid w:val="00F943A9"/>
    <w:rsid w:val="00F96746"/>
    <w:rsid w:val="00F97DE1"/>
    <w:rsid w:val="00FA5D9E"/>
    <w:rsid w:val="00FA784F"/>
    <w:rsid w:val="00FB0890"/>
    <w:rsid w:val="00FD52C5"/>
    <w:rsid w:val="00FE0BEB"/>
    <w:rsid w:val="00FF1272"/>
    <w:rsid w:val="00FF2A04"/>
    <w:rsid w:val="00FF57D6"/>
    <w:rsid w:val="00FF5F3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FE3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1DD"/>
    <w:pPr>
      <w:spacing w:before="120" w:after="120" w:line="276" w:lineRule="auto"/>
    </w:pPr>
    <w:rPr>
      <w:rFonts w:ascii="Segoe UI" w:hAnsi="Segoe U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4D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4D3A"/>
    <w:pPr>
      <w:tabs>
        <w:tab w:val="center" w:pos="4513"/>
        <w:tab w:val="right" w:pos="9026"/>
      </w:tabs>
      <w:spacing w:after="0"/>
    </w:pPr>
  </w:style>
  <w:style w:type="character" w:customStyle="1" w:styleId="HeaderChar">
    <w:name w:val="Header Char"/>
    <w:basedOn w:val="DefaultParagraphFont"/>
    <w:link w:val="Header"/>
    <w:uiPriority w:val="99"/>
    <w:rsid w:val="00A14D3A"/>
  </w:style>
  <w:style w:type="paragraph" w:styleId="Footer">
    <w:name w:val="footer"/>
    <w:basedOn w:val="Normal"/>
    <w:link w:val="FooterChar"/>
    <w:uiPriority w:val="99"/>
    <w:unhideWhenUsed/>
    <w:rsid w:val="00A14D3A"/>
    <w:pPr>
      <w:tabs>
        <w:tab w:val="center" w:pos="4513"/>
        <w:tab w:val="right" w:pos="9026"/>
      </w:tabs>
      <w:spacing w:after="0"/>
    </w:pPr>
  </w:style>
  <w:style w:type="character" w:customStyle="1" w:styleId="FooterChar">
    <w:name w:val="Footer Char"/>
    <w:basedOn w:val="DefaultParagraphFont"/>
    <w:link w:val="Footer"/>
    <w:uiPriority w:val="99"/>
    <w:rsid w:val="00A14D3A"/>
  </w:style>
  <w:style w:type="paragraph" w:styleId="ListParagraph">
    <w:name w:val="List Paragraph"/>
    <w:basedOn w:val="Normal"/>
    <w:uiPriority w:val="34"/>
    <w:qFormat/>
    <w:rsid w:val="006A2396"/>
    <w:pPr>
      <w:ind w:left="720"/>
      <w:contextualSpacing/>
    </w:pPr>
  </w:style>
  <w:style w:type="paragraph" w:styleId="BalloonText">
    <w:name w:val="Balloon Text"/>
    <w:basedOn w:val="Normal"/>
    <w:link w:val="BalloonTextChar"/>
    <w:uiPriority w:val="99"/>
    <w:semiHidden/>
    <w:unhideWhenUsed/>
    <w:rsid w:val="00A43E3C"/>
    <w:pPr>
      <w:spacing w:before="0" w:after="0"/>
    </w:pPr>
    <w:rPr>
      <w:rFonts w:cs="Segoe UI"/>
      <w:sz w:val="18"/>
      <w:szCs w:val="18"/>
    </w:rPr>
  </w:style>
  <w:style w:type="character" w:customStyle="1" w:styleId="BalloonTextChar">
    <w:name w:val="Balloon Text Char"/>
    <w:basedOn w:val="DefaultParagraphFont"/>
    <w:link w:val="BalloonText"/>
    <w:uiPriority w:val="99"/>
    <w:semiHidden/>
    <w:rsid w:val="00A43E3C"/>
    <w:rPr>
      <w:rFonts w:ascii="Segoe UI" w:hAnsi="Segoe UI" w:cs="Segoe UI"/>
      <w:color w:val="000000" w:themeColor="text1"/>
      <w:sz w:val="18"/>
      <w:szCs w:val="18"/>
    </w:rPr>
  </w:style>
  <w:style w:type="character" w:styleId="Hyperlink">
    <w:name w:val="Hyperlink"/>
    <w:basedOn w:val="DefaultParagraphFont"/>
    <w:uiPriority w:val="99"/>
    <w:unhideWhenUsed/>
    <w:rsid w:val="00A7169D"/>
    <w:rPr>
      <w:color w:val="0563C1" w:themeColor="hyperlink"/>
      <w:u w:val="single"/>
    </w:rPr>
  </w:style>
  <w:style w:type="character" w:customStyle="1" w:styleId="Mention">
    <w:name w:val="Mention"/>
    <w:basedOn w:val="DefaultParagraphFont"/>
    <w:uiPriority w:val="99"/>
    <w:semiHidden/>
    <w:unhideWhenUsed/>
    <w:rsid w:val="00A7169D"/>
    <w:rPr>
      <w:color w:val="2B579A"/>
      <w:shd w:val="clear" w:color="auto" w:fill="E6E6E6"/>
    </w:rPr>
  </w:style>
  <w:style w:type="character" w:styleId="CommentReference">
    <w:name w:val="annotation reference"/>
    <w:basedOn w:val="DefaultParagraphFont"/>
    <w:uiPriority w:val="99"/>
    <w:semiHidden/>
    <w:unhideWhenUsed/>
    <w:rsid w:val="00A113E9"/>
    <w:rPr>
      <w:sz w:val="16"/>
      <w:szCs w:val="16"/>
    </w:rPr>
  </w:style>
  <w:style w:type="paragraph" w:styleId="CommentText">
    <w:name w:val="annotation text"/>
    <w:basedOn w:val="Normal"/>
    <w:link w:val="CommentTextChar"/>
    <w:uiPriority w:val="99"/>
    <w:semiHidden/>
    <w:unhideWhenUsed/>
    <w:rsid w:val="00A113E9"/>
    <w:pPr>
      <w:spacing w:line="240" w:lineRule="auto"/>
    </w:pPr>
    <w:rPr>
      <w:szCs w:val="20"/>
    </w:rPr>
  </w:style>
  <w:style w:type="character" w:customStyle="1" w:styleId="CommentTextChar">
    <w:name w:val="Comment Text Char"/>
    <w:basedOn w:val="DefaultParagraphFont"/>
    <w:link w:val="CommentText"/>
    <w:uiPriority w:val="99"/>
    <w:semiHidden/>
    <w:rsid w:val="00A113E9"/>
    <w:rPr>
      <w:rFonts w:ascii="Segoe UI" w:hAnsi="Segoe U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113E9"/>
    <w:rPr>
      <w:b/>
      <w:bCs/>
    </w:rPr>
  </w:style>
  <w:style w:type="character" w:customStyle="1" w:styleId="CommentSubjectChar">
    <w:name w:val="Comment Subject Char"/>
    <w:basedOn w:val="CommentTextChar"/>
    <w:link w:val="CommentSubject"/>
    <w:uiPriority w:val="99"/>
    <w:semiHidden/>
    <w:rsid w:val="00A113E9"/>
    <w:rPr>
      <w:rFonts w:ascii="Segoe UI" w:hAnsi="Segoe UI"/>
      <w:b/>
      <w:bCs/>
      <w:color w:val="000000" w:themeColor="text1"/>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1DD"/>
    <w:pPr>
      <w:spacing w:before="120" w:after="120" w:line="276" w:lineRule="auto"/>
    </w:pPr>
    <w:rPr>
      <w:rFonts w:ascii="Segoe UI" w:hAnsi="Segoe U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4D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14D3A"/>
    <w:pPr>
      <w:tabs>
        <w:tab w:val="center" w:pos="4513"/>
        <w:tab w:val="right" w:pos="9026"/>
      </w:tabs>
      <w:spacing w:after="0"/>
    </w:pPr>
  </w:style>
  <w:style w:type="character" w:customStyle="1" w:styleId="HeaderChar">
    <w:name w:val="Header Char"/>
    <w:basedOn w:val="DefaultParagraphFont"/>
    <w:link w:val="Header"/>
    <w:uiPriority w:val="99"/>
    <w:rsid w:val="00A14D3A"/>
  </w:style>
  <w:style w:type="paragraph" w:styleId="Footer">
    <w:name w:val="footer"/>
    <w:basedOn w:val="Normal"/>
    <w:link w:val="FooterChar"/>
    <w:uiPriority w:val="99"/>
    <w:unhideWhenUsed/>
    <w:rsid w:val="00A14D3A"/>
    <w:pPr>
      <w:tabs>
        <w:tab w:val="center" w:pos="4513"/>
        <w:tab w:val="right" w:pos="9026"/>
      </w:tabs>
      <w:spacing w:after="0"/>
    </w:pPr>
  </w:style>
  <w:style w:type="character" w:customStyle="1" w:styleId="FooterChar">
    <w:name w:val="Footer Char"/>
    <w:basedOn w:val="DefaultParagraphFont"/>
    <w:link w:val="Footer"/>
    <w:uiPriority w:val="99"/>
    <w:rsid w:val="00A14D3A"/>
  </w:style>
  <w:style w:type="paragraph" w:styleId="ListParagraph">
    <w:name w:val="List Paragraph"/>
    <w:basedOn w:val="Normal"/>
    <w:uiPriority w:val="34"/>
    <w:qFormat/>
    <w:rsid w:val="006A2396"/>
    <w:pPr>
      <w:ind w:left="720"/>
      <w:contextualSpacing/>
    </w:pPr>
  </w:style>
  <w:style w:type="paragraph" w:styleId="BalloonText">
    <w:name w:val="Balloon Text"/>
    <w:basedOn w:val="Normal"/>
    <w:link w:val="BalloonTextChar"/>
    <w:uiPriority w:val="99"/>
    <w:semiHidden/>
    <w:unhideWhenUsed/>
    <w:rsid w:val="00A43E3C"/>
    <w:pPr>
      <w:spacing w:before="0" w:after="0"/>
    </w:pPr>
    <w:rPr>
      <w:rFonts w:cs="Segoe UI"/>
      <w:sz w:val="18"/>
      <w:szCs w:val="18"/>
    </w:rPr>
  </w:style>
  <w:style w:type="character" w:customStyle="1" w:styleId="BalloonTextChar">
    <w:name w:val="Balloon Text Char"/>
    <w:basedOn w:val="DefaultParagraphFont"/>
    <w:link w:val="BalloonText"/>
    <w:uiPriority w:val="99"/>
    <w:semiHidden/>
    <w:rsid w:val="00A43E3C"/>
    <w:rPr>
      <w:rFonts w:ascii="Segoe UI" w:hAnsi="Segoe UI" w:cs="Segoe UI"/>
      <w:color w:val="000000" w:themeColor="text1"/>
      <w:sz w:val="18"/>
      <w:szCs w:val="18"/>
    </w:rPr>
  </w:style>
  <w:style w:type="character" w:styleId="Hyperlink">
    <w:name w:val="Hyperlink"/>
    <w:basedOn w:val="DefaultParagraphFont"/>
    <w:uiPriority w:val="99"/>
    <w:unhideWhenUsed/>
    <w:rsid w:val="00A7169D"/>
    <w:rPr>
      <w:color w:val="0563C1" w:themeColor="hyperlink"/>
      <w:u w:val="single"/>
    </w:rPr>
  </w:style>
  <w:style w:type="character" w:customStyle="1" w:styleId="Mention">
    <w:name w:val="Mention"/>
    <w:basedOn w:val="DefaultParagraphFont"/>
    <w:uiPriority w:val="99"/>
    <w:semiHidden/>
    <w:unhideWhenUsed/>
    <w:rsid w:val="00A7169D"/>
    <w:rPr>
      <w:color w:val="2B579A"/>
      <w:shd w:val="clear" w:color="auto" w:fill="E6E6E6"/>
    </w:rPr>
  </w:style>
  <w:style w:type="character" w:styleId="CommentReference">
    <w:name w:val="annotation reference"/>
    <w:basedOn w:val="DefaultParagraphFont"/>
    <w:uiPriority w:val="99"/>
    <w:semiHidden/>
    <w:unhideWhenUsed/>
    <w:rsid w:val="00A113E9"/>
    <w:rPr>
      <w:sz w:val="16"/>
      <w:szCs w:val="16"/>
    </w:rPr>
  </w:style>
  <w:style w:type="paragraph" w:styleId="CommentText">
    <w:name w:val="annotation text"/>
    <w:basedOn w:val="Normal"/>
    <w:link w:val="CommentTextChar"/>
    <w:uiPriority w:val="99"/>
    <w:semiHidden/>
    <w:unhideWhenUsed/>
    <w:rsid w:val="00A113E9"/>
    <w:pPr>
      <w:spacing w:line="240" w:lineRule="auto"/>
    </w:pPr>
    <w:rPr>
      <w:szCs w:val="20"/>
    </w:rPr>
  </w:style>
  <w:style w:type="character" w:customStyle="1" w:styleId="CommentTextChar">
    <w:name w:val="Comment Text Char"/>
    <w:basedOn w:val="DefaultParagraphFont"/>
    <w:link w:val="CommentText"/>
    <w:uiPriority w:val="99"/>
    <w:semiHidden/>
    <w:rsid w:val="00A113E9"/>
    <w:rPr>
      <w:rFonts w:ascii="Segoe UI" w:hAnsi="Segoe U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113E9"/>
    <w:rPr>
      <w:b/>
      <w:bCs/>
    </w:rPr>
  </w:style>
  <w:style w:type="character" w:customStyle="1" w:styleId="CommentSubjectChar">
    <w:name w:val="Comment Subject Char"/>
    <w:basedOn w:val="CommentTextChar"/>
    <w:link w:val="CommentSubject"/>
    <w:uiPriority w:val="99"/>
    <w:semiHidden/>
    <w:rsid w:val="00A113E9"/>
    <w:rPr>
      <w:rFonts w:ascii="Segoe UI" w:hAnsi="Segoe UI"/>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7439">
      <w:bodyDiv w:val="1"/>
      <w:marLeft w:val="0"/>
      <w:marRight w:val="0"/>
      <w:marTop w:val="0"/>
      <w:marBottom w:val="0"/>
      <w:divBdr>
        <w:top w:val="none" w:sz="0" w:space="0" w:color="auto"/>
        <w:left w:val="none" w:sz="0" w:space="0" w:color="auto"/>
        <w:bottom w:val="none" w:sz="0" w:space="0" w:color="auto"/>
        <w:right w:val="none" w:sz="0" w:space="0" w:color="auto"/>
      </w:divBdr>
    </w:div>
    <w:div w:id="293482610">
      <w:bodyDiv w:val="1"/>
      <w:marLeft w:val="0"/>
      <w:marRight w:val="0"/>
      <w:marTop w:val="0"/>
      <w:marBottom w:val="0"/>
      <w:divBdr>
        <w:top w:val="none" w:sz="0" w:space="0" w:color="auto"/>
        <w:left w:val="none" w:sz="0" w:space="0" w:color="auto"/>
        <w:bottom w:val="none" w:sz="0" w:space="0" w:color="auto"/>
        <w:right w:val="none" w:sz="0" w:space="0" w:color="auto"/>
      </w:divBdr>
    </w:div>
    <w:div w:id="429282330">
      <w:bodyDiv w:val="1"/>
      <w:marLeft w:val="0"/>
      <w:marRight w:val="0"/>
      <w:marTop w:val="0"/>
      <w:marBottom w:val="0"/>
      <w:divBdr>
        <w:top w:val="none" w:sz="0" w:space="0" w:color="auto"/>
        <w:left w:val="none" w:sz="0" w:space="0" w:color="auto"/>
        <w:bottom w:val="none" w:sz="0" w:space="0" w:color="auto"/>
        <w:right w:val="none" w:sz="0" w:space="0" w:color="auto"/>
      </w:divBdr>
    </w:div>
    <w:div w:id="907422508">
      <w:bodyDiv w:val="1"/>
      <w:marLeft w:val="0"/>
      <w:marRight w:val="0"/>
      <w:marTop w:val="0"/>
      <w:marBottom w:val="0"/>
      <w:divBdr>
        <w:top w:val="none" w:sz="0" w:space="0" w:color="auto"/>
        <w:left w:val="none" w:sz="0" w:space="0" w:color="auto"/>
        <w:bottom w:val="none" w:sz="0" w:space="0" w:color="auto"/>
        <w:right w:val="none" w:sz="0" w:space="0" w:color="auto"/>
      </w:divBdr>
    </w:div>
    <w:div w:id="1291940374">
      <w:bodyDiv w:val="1"/>
      <w:marLeft w:val="0"/>
      <w:marRight w:val="0"/>
      <w:marTop w:val="0"/>
      <w:marBottom w:val="0"/>
      <w:divBdr>
        <w:top w:val="none" w:sz="0" w:space="0" w:color="auto"/>
        <w:left w:val="none" w:sz="0" w:space="0" w:color="auto"/>
        <w:bottom w:val="none" w:sz="0" w:space="0" w:color="auto"/>
        <w:right w:val="none" w:sz="0" w:space="0" w:color="auto"/>
      </w:divBdr>
    </w:div>
    <w:div w:id="178457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accfp01\apps\Templates\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963F8-AF99-B540-B576-C55620FBE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\\accfp01\apps\Templates\Policy Template.dotx</Template>
  <TotalTime>1</TotalTime>
  <Pages>4</Pages>
  <Words>1355</Words>
  <Characters>7728</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Watkins</dc:creator>
  <cp:keywords/>
  <dc:description/>
  <cp:lastModifiedBy>Stephanie Librandi</cp:lastModifiedBy>
  <cp:revision>2</cp:revision>
  <cp:lastPrinted>2017-07-11T00:35:00Z</cp:lastPrinted>
  <dcterms:created xsi:type="dcterms:W3CDTF">2020-05-21T00:49:00Z</dcterms:created>
  <dcterms:modified xsi:type="dcterms:W3CDTF">2020-05-21T00:49:00Z</dcterms:modified>
</cp:coreProperties>
</file>