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84" w:rsidRDefault="004F09E2" w:rsidP="008F4A78">
      <w:pPr>
        <w:ind w:left="-567" w:right="-11"/>
        <w:jc w:val="center"/>
        <w:rPr>
          <w:rFonts w:ascii="Castellar" w:hAnsi="Castellar"/>
          <w:b/>
          <w:sz w:val="44"/>
          <w:szCs w:val="44"/>
        </w:rPr>
      </w:pPr>
      <w:r>
        <w:rPr>
          <w:noProof/>
          <w:lang w:eastAsia="en-AU"/>
        </w:rPr>
        <mc:AlternateContent>
          <mc:Choice Requires="wps">
            <w:drawing>
              <wp:anchor distT="0" distB="0" distL="114300" distR="114300" simplePos="0" relativeHeight="251812864" behindDoc="0" locked="0" layoutInCell="1" allowOverlap="1">
                <wp:simplePos x="0" y="0"/>
                <wp:positionH relativeFrom="column">
                  <wp:posOffset>2028824</wp:posOffset>
                </wp:positionH>
                <wp:positionV relativeFrom="paragraph">
                  <wp:posOffset>7030085</wp:posOffset>
                </wp:positionV>
                <wp:extent cx="2581275" cy="1988185"/>
                <wp:effectExtent l="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AB4633" w:rsidRDefault="00C03040" w:rsidP="00636FF3">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17</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Wellington Square/Kudnartu</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Light Squ</w:t>
                            </w:r>
                            <w:bookmarkStart w:id="0" w:name="_GoBack"/>
                            <w:bookmarkEnd w:id="0"/>
                            <w:r w:rsidRPr="00774D61">
                              <w:rPr>
                                <w:rFonts w:ascii="Calibri" w:hAnsi="Calibri" w:cs="Calibri"/>
                                <w:b/>
                                <w:color w:val="FFFFFF" w:themeColor="background1"/>
                                <w:sz w:val="28"/>
                                <w:szCs w:val="28"/>
                              </w:rPr>
                              <w:t>are/Wauwi</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Whitmore Square/Iparrityii</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Hurtle Square/Tangkaira</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Hindmarsh Square/Mukata</w:t>
                            </w:r>
                          </w:p>
                          <w:p w:rsidR="00C03040" w:rsidRPr="00774D61" w:rsidRDefault="00C03040" w:rsidP="00D870BD">
                            <w:pPr>
                              <w:jc w:val="center"/>
                              <w:rPr>
                                <w:rFonts w:ascii="Calibri" w:hAnsi="Calibri" w:cs="Calibri"/>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159.75pt;margin-top:553.55pt;width:203.25pt;height:15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" filled="f" stroked="f">
                <v:textbox>
                  <w:txbxContent>
                    <w:p w:rsidR="00C03040" w:rsidRPr="00AB4633" w:rsidRDefault="00C03040" w:rsidP="00636FF3">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17</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Wellington Square/Kudnartu</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Light Squ</w:t>
                      </w:r>
                      <w:bookmarkStart w:id="1" w:name="_GoBack"/>
                      <w:bookmarkEnd w:id="1"/>
                      <w:r w:rsidRPr="00774D61">
                        <w:rPr>
                          <w:rFonts w:ascii="Calibri" w:hAnsi="Calibri" w:cs="Calibri"/>
                          <w:b/>
                          <w:color w:val="FFFFFF" w:themeColor="background1"/>
                          <w:sz w:val="28"/>
                          <w:szCs w:val="28"/>
                        </w:rPr>
                        <w:t>are/Wauwi</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Whitmore Square/Iparrityii</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Hurtle Square/Tangkaira</w:t>
                      </w:r>
                    </w:p>
                    <w:p w:rsidR="00C03040" w:rsidRPr="00774D61" w:rsidRDefault="00C03040" w:rsidP="00636FF3">
                      <w:pPr>
                        <w:spacing w:after="0"/>
                        <w:ind w:left="-142" w:right="57"/>
                        <w:jc w:val="center"/>
                        <w:rPr>
                          <w:rFonts w:ascii="Calibri" w:hAnsi="Calibri" w:cs="Calibri"/>
                          <w:b/>
                          <w:color w:val="FFFFFF" w:themeColor="background1"/>
                          <w:sz w:val="28"/>
                          <w:szCs w:val="28"/>
                        </w:rPr>
                      </w:pPr>
                      <w:r w:rsidRPr="00774D61">
                        <w:rPr>
                          <w:rFonts w:ascii="Calibri" w:hAnsi="Calibri" w:cs="Calibri"/>
                          <w:b/>
                          <w:color w:val="FFFFFF" w:themeColor="background1"/>
                          <w:sz w:val="28"/>
                          <w:szCs w:val="28"/>
                        </w:rPr>
                        <w:t>Hindmarsh Square/Mukata</w:t>
                      </w:r>
                    </w:p>
                    <w:p w:rsidR="00C03040" w:rsidRPr="00774D61" w:rsidRDefault="00C03040" w:rsidP="00D870BD">
                      <w:pPr>
                        <w:jc w:val="center"/>
                        <w:rPr>
                          <w:rFonts w:ascii="Calibri" w:hAnsi="Calibri" w:cs="Calibri"/>
                          <w:b/>
                          <w:color w:val="FFFFFF" w:themeColor="background1"/>
                          <w:sz w:val="32"/>
                          <w:szCs w:val="32"/>
                        </w:rPr>
                      </w:pPr>
                    </w:p>
                  </w:txbxContent>
                </v:textbox>
              </v:shape>
            </w:pict>
          </mc:Fallback>
        </mc:AlternateContent>
      </w:r>
      <w:r w:rsidR="002E3F4E">
        <w:rPr>
          <w:noProof/>
          <w:lang w:eastAsia="en-AU"/>
        </w:rPr>
        <w:drawing>
          <wp:inline distT="0" distB="0" distL="0" distR="0" wp14:anchorId="44A4757A" wp14:editId="743B9AB1">
            <wp:extent cx="7014210" cy="992064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2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4210" cy="9920644"/>
                    </a:xfrm>
                    <a:prstGeom prst="rect">
                      <a:avLst/>
                    </a:prstGeom>
                  </pic:spPr>
                </pic:pic>
              </a:graphicData>
            </a:graphic>
          </wp:inline>
        </w:drawing>
      </w:r>
    </w:p>
    <w:p w:rsidR="00104984" w:rsidRPr="000C5F2D" w:rsidRDefault="00104984" w:rsidP="00104984">
      <w:pPr>
        <w:tabs>
          <w:tab w:val="left" w:pos="6195"/>
        </w:tabs>
        <w:ind w:left="1843"/>
        <w:rPr>
          <w:rFonts w:ascii="Castellar" w:hAnsi="Castellar"/>
          <w:b/>
          <w:sz w:val="44"/>
          <w:szCs w:val="44"/>
        </w:rPr>
        <w:sectPr w:rsidR="00104984" w:rsidRPr="000C5F2D" w:rsidSect="008F4A78">
          <w:headerReference w:type="default" r:id="rId10"/>
          <w:footerReference w:type="default" r:id="rId11"/>
          <w:type w:val="continuous"/>
          <w:pgSz w:w="11906" w:h="16838"/>
          <w:pgMar w:top="284" w:right="140" w:bottom="720" w:left="720" w:header="709" w:footer="709" w:gutter="0"/>
          <w:cols w:space="708"/>
          <w:titlePg/>
          <w:docGrid w:linePitch="360"/>
        </w:sectPr>
      </w:pPr>
    </w:p>
    <w:p w:rsidR="00104984" w:rsidRDefault="00104984" w:rsidP="00104984">
      <w:pPr>
        <w:spacing w:after="0"/>
        <w:ind w:left="720" w:right="57"/>
        <w:rPr>
          <w:rFonts w:ascii="Calibri" w:hAnsi="Calibri"/>
          <w:b/>
          <w:szCs w:val="24"/>
        </w:rPr>
      </w:pPr>
      <w:r>
        <w:rPr>
          <w:rFonts w:ascii="Calibri" w:hAnsi="Calibri"/>
          <w:noProof/>
          <w:szCs w:val="24"/>
          <w:lang w:eastAsia="en-AU"/>
        </w:rPr>
        <w:lastRenderedPageBreak/>
        <w:drawing>
          <wp:anchor distT="0" distB="0" distL="114300" distR="114300" simplePos="0" relativeHeight="251816960" behindDoc="0" locked="0" layoutInCell="1" allowOverlap="1" wp14:anchorId="19FD2BED" wp14:editId="208AD048">
            <wp:simplePos x="0" y="0"/>
            <wp:positionH relativeFrom="column">
              <wp:posOffset>295275</wp:posOffset>
            </wp:positionH>
            <wp:positionV relativeFrom="paragraph">
              <wp:posOffset>-627380</wp:posOffset>
            </wp:positionV>
            <wp:extent cx="1440000" cy="414000"/>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40000" cy="414000"/>
                    </a:xfrm>
                    <a:prstGeom prst="rect">
                      <a:avLst/>
                    </a:prstGeom>
                  </pic:spPr>
                </pic:pic>
              </a:graphicData>
            </a:graphic>
            <wp14:sizeRelH relativeFrom="page">
              <wp14:pctWidth>0</wp14:pctWidth>
            </wp14:sizeRelH>
            <wp14:sizeRelV relativeFrom="page">
              <wp14:pctHeight>0</wp14:pctHeight>
            </wp14:sizeRelV>
          </wp:anchor>
        </w:drawing>
      </w:r>
    </w:p>
    <w:p w:rsidR="007D44D1" w:rsidRPr="007F4F14" w:rsidRDefault="007D44D1" w:rsidP="007D44D1">
      <w:pPr>
        <w:spacing w:after="0"/>
        <w:ind w:left="720" w:right="57"/>
        <w:rPr>
          <w:rFonts w:ascii="Calibri" w:hAnsi="Calibri" w:cs="Calibri"/>
          <w:b/>
          <w:color w:val="5E9629"/>
          <w:sz w:val="32"/>
          <w:szCs w:val="32"/>
        </w:rPr>
      </w:pPr>
      <w:r w:rsidRPr="007F4F14">
        <w:rPr>
          <w:rFonts w:ascii="Calibri" w:hAnsi="Calibri" w:cs="Calibri"/>
          <w:b/>
          <w:color w:val="5E9629"/>
          <w:sz w:val="32"/>
          <w:szCs w:val="32"/>
        </w:rPr>
        <w:t>Wellington Square/Kudnartu</w:t>
      </w:r>
    </w:p>
    <w:p w:rsidR="007D44D1" w:rsidRPr="007F4F14" w:rsidRDefault="007D44D1" w:rsidP="007D44D1">
      <w:pPr>
        <w:spacing w:after="0"/>
        <w:ind w:left="720" w:right="57"/>
        <w:rPr>
          <w:rFonts w:ascii="Calibri" w:hAnsi="Calibri" w:cs="Calibri"/>
          <w:b/>
          <w:color w:val="5E9629"/>
          <w:sz w:val="32"/>
          <w:szCs w:val="32"/>
        </w:rPr>
      </w:pPr>
      <w:r w:rsidRPr="007F4F14">
        <w:rPr>
          <w:rFonts w:ascii="Calibri" w:hAnsi="Calibri" w:cs="Calibri"/>
          <w:b/>
          <w:color w:val="5E9629"/>
          <w:sz w:val="32"/>
          <w:szCs w:val="32"/>
        </w:rPr>
        <w:t xml:space="preserve">Light Square/Wauwi </w:t>
      </w:r>
    </w:p>
    <w:p w:rsidR="007D44D1" w:rsidRPr="007F4F14" w:rsidRDefault="007D44D1" w:rsidP="007D44D1">
      <w:pPr>
        <w:spacing w:after="0"/>
        <w:ind w:left="720" w:right="57"/>
        <w:rPr>
          <w:rFonts w:ascii="Calibri" w:hAnsi="Calibri" w:cs="Calibri"/>
          <w:b/>
          <w:color w:val="5E9629"/>
          <w:sz w:val="32"/>
          <w:szCs w:val="32"/>
        </w:rPr>
      </w:pPr>
      <w:r w:rsidRPr="007F4F14">
        <w:rPr>
          <w:rFonts w:ascii="Calibri" w:hAnsi="Calibri" w:cs="Calibri"/>
          <w:b/>
          <w:color w:val="5E9629"/>
          <w:sz w:val="32"/>
          <w:szCs w:val="32"/>
        </w:rPr>
        <w:t xml:space="preserve">Whitmore Square/Iparrityii </w:t>
      </w:r>
    </w:p>
    <w:p w:rsidR="007D44D1" w:rsidRPr="007F4F14" w:rsidRDefault="007D44D1" w:rsidP="007D44D1">
      <w:pPr>
        <w:spacing w:after="0"/>
        <w:ind w:left="720" w:right="57"/>
        <w:rPr>
          <w:rFonts w:ascii="Calibri" w:hAnsi="Calibri" w:cs="Calibri"/>
          <w:b/>
          <w:color w:val="5E9629"/>
          <w:sz w:val="32"/>
          <w:szCs w:val="32"/>
        </w:rPr>
      </w:pPr>
      <w:r w:rsidRPr="007F4F14">
        <w:rPr>
          <w:rFonts w:ascii="Calibri" w:hAnsi="Calibri" w:cs="Calibri"/>
          <w:b/>
          <w:color w:val="5E9629"/>
          <w:sz w:val="32"/>
          <w:szCs w:val="32"/>
        </w:rPr>
        <w:t>Hurtle Square/Tangkaira</w:t>
      </w:r>
    </w:p>
    <w:p w:rsidR="007D44D1" w:rsidRPr="007F4F14" w:rsidRDefault="007D44D1" w:rsidP="007D44D1">
      <w:pPr>
        <w:spacing w:after="0"/>
        <w:ind w:left="720" w:right="57"/>
        <w:rPr>
          <w:rFonts w:ascii="Calibri" w:hAnsi="Calibri" w:cs="Calibri"/>
          <w:b/>
          <w:color w:val="5E9629"/>
          <w:sz w:val="32"/>
          <w:szCs w:val="32"/>
        </w:rPr>
      </w:pPr>
      <w:r w:rsidRPr="007F4F14">
        <w:rPr>
          <w:rFonts w:ascii="Calibri" w:hAnsi="Calibri" w:cs="Calibri"/>
          <w:b/>
          <w:color w:val="5E9629"/>
          <w:sz w:val="32"/>
          <w:szCs w:val="32"/>
        </w:rPr>
        <w:t xml:space="preserve">Hindmarsh Square/Mukata </w:t>
      </w:r>
    </w:p>
    <w:p w:rsidR="007D44D1" w:rsidRPr="00EE76C1" w:rsidRDefault="007D44D1" w:rsidP="007D44D1">
      <w:pPr>
        <w:spacing w:after="0"/>
        <w:ind w:left="720" w:right="57"/>
        <w:rPr>
          <w:rFonts w:asciiTheme="majorHAnsi" w:hAnsiTheme="majorHAnsi" w:cstheme="majorHAnsi"/>
          <w:b/>
          <w:i/>
          <w:color w:val="5E9629"/>
          <w:sz w:val="28"/>
          <w:szCs w:val="28"/>
        </w:rPr>
      </w:pPr>
    </w:p>
    <w:p w:rsidR="007D44D1" w:rsidRDefault="007D44D1" w:rsidP="007F4F14">
      <w:pPr>
        <w:spacing w:after="240"/>
        <w:ind w:right="57"/>
        <w:rPr>
          <w:rFonts w:ascii="Calibri" w:hAnsi="Calibri" w:cs="Calibri"/>
          <w:b/>
          <w:color w:val="5E9629"/>
          <w:szCs w:val="24"/>
        </w:rPr>
      </w:pPr>
      <w:r>
        <w:rPr>
          <w:rFonts w:ascii="Calibri" w:hAnsi="Calibri" w:cs="Calibri"/>
          <w:b/>
          <w:color w:val="5E9629"/>
          <w:szCs w:val="24"/>
        </w:rPr>
        <w:tab/>
        <w:t>Introduction</w:t>
      </w:r>
    </w:p>
    <w:p w:rsidR="007D44D1" w:rsidRPr="00DB5B89" w:rsidRDefault="007D44D1" w:rsidP="007F4F14">
      <w:pPr>
        <w:pStyle w:val="ListParagraph"/>
        <w:numPr>
          <w:ilvl w:val="0"/>
          <w:numId w:val="24"/>
        </w:numPr>
        <w:spacing w:after="240"/>
        <w:ind w:right="57"/>
        <w:contextualSpacing w:val="0"/>
        <w:rPr>
          <w:rFonts w:ascii="Calibri" w:hAnsi="Calibri" w:cs="Calibri"/>
          <w:b/>
          <w:color w:val="5E9629"/>
          <w:szCs w:val="24"/>
        </w:rPr>
      </w:pPr>
      <w:r w:rsidRPr="00DB5B89">
        <w:rPr>
          <w:rFonts w:ascii="Calibri" w:hAnsi="Calibri" w:cs="Calibri"/>
          <w:b/>
          <w:color w:val="5E9629"/>
          <w:szCs w:val="24"/>
        </w:rPr>
        <w:t>Directions</w:t>
      </w:r>
      <w:r w:rsidRPr="00DB5B89">
        <w:rPr>
          <w:rFonts w:ascii="Calibri" w:hAnsi="Calibri" w:cs="Calibri"/>
          <w:b/>
          <w:color w:val="5E9629"/>
          <w:szCs w:val="24"/>
        </w:rPr>
        <w:tab/>
      </w:r>
    </w:p>
    <w:p w:rsidR="007D44D1" w:rsidRPr="001C3AC3" w:rsidRDefault="007D44D1" w:rsidP="007F4F14">
      <w:pPr>
        <w:pStyle w:val="ListParagraph"/>
        <w:numPr>
          <w:ilvl w:val="1"/>
          <w:numId w:val="24"/>
        </w:numPr>
        <w:spacing w:after="240"/>
        <w:ind w:right="57"/>
        <w:contextualSpacing w:val="0"/>
        <w:rPr>
          <w:rFonts w:ascii="Calibri" w:hAnsi="Calibri" w:cs="Calibri"/>
          <w:b/>
          <w:color w:val="5E9629"/>
          <w:szCs w:val="24"/>
        </w:rPr>
      </w:pPr>
      <w:r w:rsidRPr="001C3AC3">
        <w:rPr>
          <w:rFonts w:ascii="Calibri" w:hAnsi="Calibri" w:cs="Calibri"/>
          <w:b/>
          <w:color w:val="5E9629"/>
          <w:szCs w:val="24"/>
        </w:rPr>
        <w:t xml:space="preserve">Desired Future Character Statement </w:t>
      </w:r>
    </w:p>
    <w:p w:rsidR="007D44D1" w:rsidRPr="001C3AC3" w:rsidRDefault="007D44D1" w:rsidP="007F4F14">
      <w:pPr>
        <w:pStyle w:val="ListParagraph"/>
        <w:numPr>
          <w:ilvl w:val="1"/>
          <w:numId w:val="24"/>
        </w:numPr>
        <w:spacing w:after="240"/>
        <w:ind w:right="57"/>
        <w:contextualSpacing w:val="0"/>
        <w:rPr>
          <w:rFonts w:ascii="Calibri" w:hAnsi="Calibri" w:cs="Calibri"/>
          <w:b/>
          <w:color w:val="5E9629"/>
          <w:szCs w:val="24"/>
        </w:rPr>
      </w:pPr>
      <w:r w:rsidRPr="001C3AC3">
        <w:rPr>
          <w:rFonts w:ascii="Calibri" w:hAnsi="Calibri" w:cs="Calibri"/>
          <w:b/>
          <w:color w:val="5E9629"/>
          <w:szCs w:val="24"/>
        </w:rPr>
        <w:t xml:space="preserve">Challenges </w:t>
      </w:r>
    </w:p>
    <w:p w:rsidR="007D44D1" w:rsidRPr="001C3AC3" w:rsidRDefault="007D44D1" w:rsidP="007F4F14">
      <w:pPr>
        <w:pStyle w:val="ListParagraph"/>
        <w:numPr>
          <w:ilvl w:val="1"/>
          <w:numId w:val="24"/>
        </w:numPr>
        <w:spacing w:after="240"/>
        <w:ind w:right="57"/>
        <w:contextualSpacing w:val="0"/>
        <w:rPr>
          <w:rFonts w:ascii="Calibri" w:hAnsi="Calibri" w:cs="Calibri"/>
          <w:b/>
          <w:color w:val="5E9629"/>
          <w:szCs w:val="24"/>
        </w:rPr>
      </w:pPr>
      <w:r w:rsidRPr="001C3AC3">
        <w:rPr>
          <w:rFonts w:ascii="Calibri" w:hAnsi="Calibri" w:cs="Calibri"/>
          <w:b/>
          <w:color w:val="5E9629"/>
          <w:szCs w:val="24"/>
        </w:rPr>
        <w:t>Management Directions</w:t>
      </w:r>
    </w:p>
    <w:p w:rsidR="00D82F7A" w:rsidRPr="00D82F7A" w:rsidRDefault="00D82F7A" w:rsidP="00D82F7A">
      <w:pPr>
        <w:spacing w:after="0"/>
        <w:ind w:left="2160" w:right="57"/>
        <w:rPr>
          <w:rFonts w:ascii="Calibri" w:hAnsi="Calibri" w:cs="Calibri"/>
          <w:b/>
          <w:color w:val="5E9629"/>
          <w:szCs w:val="24"/>
        </w:rPr>
      </w:pPr>
      <w:r>
        <w:rPr>
          <w:rFonts w:ascii="Calibri" w:hAnsi="Calibri" w:cs="Calibri"/>
          <w:b/>
          <w:color w:val="5E9629"/>
          <w:szCs w:val="24"/>
        </w:rPr>
        <w:t>1.3.1</w:t>
      </w:r>
      <w:r>
        <w:rPr>
          <w:rFonts w:ascii="Calibri" w:hAnsi="Calibri" w:cs="Calibri"/>
          <w:b/>
          <w:color w:val="5E9629"/>
          <w:szCs w:val="24"/>
        </w:rPr>
        <w:tab/>
      </w:r>
      <w:r w:rsidRPr="00D82F7A">
        <w:rPr>
          <w:rFonts w:ascii="Calibri" w:hAnsi="Calibri" w:cs="Calibri"/>
          <w:b/>
          <w:color w:val="5E9629"/>
          <w:szCs w:val="24"/>
        </w:rPr>
        <w:t>Wellington Square/</w:t>
      </w:r>
      <w:proofErr w:type="spellStart"/>
      <w:r w:rsidRPr="00D82F7A">
        <w:rPr>
          <w:rFonts w:ascii="Calibri" w:hAnsi="Calibri" w:cs="Calibri"/>
          <w:b/>
          <w:color w:val="5E9629"/>
          <w:szCs w:val="24"/>
        </w:rPr>
        <w:t>Kudnartu</w:t>
      </w:r>
      <w:proofErr w:type="spellEnd"/>
    </w:p>
    <w:p w:rsidR="00D82F7A" w:rsidRPr="00D82F7A" w:rsidRDefault="00D82F7A" w:rsidP="00D82F7A">
      <w:pPr>
        <w:spacing w:after="0"/>
        <w:ind w:left="2160" w:right="57"/>
        <w:rPr>
          <w:rFonts w:ascii="Calibri" w:hAnsi="Calibri" w:cs="Calibri"/>
          <w:b/>
          <w:color w:val="5E9629"/>
          <w:szCs w:val="24"/>
        </w:rPr>
      </w:pPr>
      <w:r>
        <w:rPr>
          <w:rFonts w:ascii="Calibri" w:hAnsi="Calibri" w:cs="Calibri"/>
          <w:b/>
          <w:color w:val="5E9629"/>
          <w:szCs w:val="24"/>
        </w:rPr>
        <w:t>1.3.2</w:t>
      </w:r>
      <w:r>
        <w:rPr>
          <w:rFonts w:ascii="Calibri" w:hAnsi="Calibri" w:cs="Calibri"/>
          <w:b/>
          <w:color w:val="5E9629"/>
          <w:szCs w:val="24"/>
        </w:rPr>
        <w:tab/>
      </w:r>
      <w:r w:rsidRPr="00D82F7A">
        <w:rPr>
          <w:rFonts w:ascii="Calibri" w:hAnsi="Calibri" w:cs="Calibri"/>
          <w:b/>
          <w:color w:val="5E9629"/>
          <w:szCs w:val="24"/>
        </w:rPr>
        <w:t xml:space="preserve">Light Square/Wauwi </w:t>
      </w:r>
    </w:p>
    <w:p w:rsidR="00D82F7A" w:rsidRPr="00D82F7A" w:rsidRDefault="00D82F7A" w:rsidP="00D82F7A">
      <w:pPr>
        <w:spacing w:after="0"/>
        <w:ind w:left="1440" w:right="57" w:firstLine="720"/>
        <w:rPr>
          <w:rFonts w:ascii="Calibri" w:hAnsi="Calibri" w:cs="Calibri"/>
          <w:b/>
          <w:color w:val="5E9629"/>
          <w:szCs w:val="24"/>
        </w:rPr>
      </w:pPr>
      <w:r>
        <w:rPr>
          <w:rFonts w:ascii="Calibri" w:hAnsi="Calibri" w:cs="Calibri"/>
          <w:b/>
          <w:color w:val="5E9629"/>
          <w:szCs w:val="24"/>
        </w:rPr>
        <w:t>1.3.3</w:t>
      </w:r>
      <w:r>
        <w:rPr>
          <w:rFonts w:ascii="Calibri" w:hAnsi="Calibri" w:cs="Calibri"/>
          <w:b/>
          <w:color w:val="5E9629"/>
          <w:szCs w:val="24"/>
        </w:rPr>
        <w:tab/>
      </w:r>
      <w:r w:rsidRPr="00D82F7A">
        <w:rPr>
          <w:rFonts w:ascii="Calibri" w:hAnsi="Calibri" w:cs="Calibri"/>
          <w:b/>
          <w:color w:val="5E9629"/>
          <w:szCs w:val="24"/>
        </w:rPr>
        <w:t xml:space="preserve">Whitmore Square/Iparrityii </w:t>
      </w:r>
    </w:p>
    <w:p w:rsidR="00D82F7A" w:rsidRPr="00D82F7A" w:rsidRDefault="00D82F7A" w:rsidP="00D82F7A">
      <w:pPr>
        <w:spacing w:after="0"/>
        <w:ind w:left="2160" w:right="57"/>
        <w:rPr>
          <w:rFonts w:ascii="Calibri" w:hAnsi="Calibri" w:cs="Calibri"/>
          <w:b/>
          <w:color w:val="5E9629"/>
          <w:szCs w:val="24"/>
        </w:rPr>
      </w:pPr>
      <w:r>
        <w:rPr>
          <w:rFonts w:ascii="Calibri" w:hAnsi="Calibri" w:cs="Calibri"/>
          <w:b/>
          <w:color w:val="5E9629"/>
          <w:szCs w:val="24"/>
        </w:rPr>
        <w:t>1.3.4</w:t>
      </w:r>
      <w:r>
        <w:rPr>
          <w:rFonts w:ascii="Calibri" w:hAnsi="Calibri" w:cs="Calibri"/>
          <w:b/>
          <w:color w:val="5E9629"/>
          <w:szCs w:val="24"/>
        </w:rPr>
        <w:tab/>
      </w:r>
      <w:r w:rsidRPr="00D82F7A">
        <w:rPr>
          <w:rFonts w:ascii="Calibri" w:hAnsi="Calibri" w:cs="Calibri"/>
          <w:b/>
          <w:color w:val="5E9629"/>
          <w:szCs w:val="24"/>
        </w:rPr>
        <w:t>Hurtle Square/Tangkaira</w:t>
      </w:r>
    </w:p>
    <w:p w:rsidR="00D82F7A" w:rsidRPr="00D82F7A" w:rsidRDefault="00D82F7A" w:rsidP="00D82F7A">
      <w:pPr>
        <w:spacing w:after="0"/>
        <w:ind w:left="2160" w:right="57"/>
        <w:rPr>
          <w:rFonts w:ascii="Calibri" w:hAnsi="Calibri" w:cs="Calibri"/>
          <w:b/>
          <w:color w:val="5E9629"/>
          <w:szCs w:val="24"/>
        </w:rPr>
      </w:pPr>
      <w:r>
        <w:rPr>
          <w:rFonts w:ascii="Calibri" w:hAnsi="Calibri" w:cs="Calibri"/>
          <w:b/>
          <w:color w:val="5E9629"/>
          <w:szCs w:val="24"/>
        </w:rPr>
        <w:t>1.3.5</w:t>
      </w:r>
      <w:r>
        <w:rPr>
          <w:rFonts w:ascii="Calibri" w:hAnsi="Calibri" w:cs="Calibri"/>
          <w:b/>
          <w:color w:val="5E9629"/>
          <w:szCs w:val="24"/>
        </w:rPr>
        <w:tab/>
      </w:r>
      <w:r w:rsidRPr="00D82F7A">
        <w:rPr>
          <w:rFonts w:ascii="Calibri" w:hAnsi="Calibri" w:cs="Calibri"/>
          <w:b/>
          <w:color w:val="5E9629"/>
          <w:szCs w:val="24"/>
        </w:rPr>
        <w:t xml:space="preserve">Hindmarsh Square/Mukata </w:t>
      </w:r>
    </w:p>
    <w:p w:rsidR="007D44D1" w:rsidRPr="00DB5B89" w:rsidRDefault="007D44D1" w:rsidP="007F4F14">
      <w:pPr>
        <w:pStyle w:val="ListParagraph"/>
        <w:numPr>
          <w:ilvl w:val="0"/>
          <w:numId w:val="24"/>
        </w:numPr>
        <w:spacing w:before="240" w:after="240"/>
        <w:ind w:right="57"/>
        <w:contextualSpacing w:val="0"/>
        <w:rPr>
          <w:rFonts w:ascii="Calibri" w:hAnsi="Calibri" w:cs="Calibri"/>
          <w:b/>
          <w:color w:val="5E9629"/>
          <w:szCs w:val="24"/>
        </w:rPr>
      </w:pPr>
      <w:r w:rsidRPr="00DB5B89">
        <w:rPr>
          <w:rFonts w:ascii="Calibri" w:hAnsi="Calibri" w:cs="Calibri"/>
          <w:b/>
          <w:color w:val="5E9629"/>
          <w:szCs w:val="24"/>
        </w:rPr>
        <w:t xml:space="preserve">Background </w:t>
      </w:r>
    </w:p>
    <w:p w:rsidR="007D44D1" w:rsidRPr="001C3AC3" w:rsidRDefault="007D44D1" w:rsidP="007F4F14">
      <w:pPr>
        <w:pStyle w:val="ListParagraph"/>
        <w:numPr>
          <w:ilvl w:val="1"/>
          <w:numId w:val="24"/>
        </w:numPr>
        <w:spacing w:after="240"/>
        <w:ind w:right="57"/>
        <w:contextualSpacing w:val="0"/>
        <w:rPr>
          <w:rFonts w:ascii="Calibri" w:hAnsi="Calibri" w:cs="Calibri"/>
          <w:b/>
          <w:color w:val="5E9629"/>
          <w:szCs w:val="24"/>
        </w:rPr>
      </w:pPr>
      <w:r w:rsidRPr="001C3AC3">
        <w:rPr>
          <w:rFonts w:ascii="Calibri" w:hAnsi="Calibri" w:cs="Calibri"/>
          <w:b/>
          <w:color w:val="5E9629"/>
          <w:szCs w:val="24"/>
        </w:rPr>
        <w:t>Heritage</w:t>
      </w:r>
    </w:p>
    <w:p w:rsidR="007D44D1" w:rsidRPr="00DB5B89" w:rsidRDefault="007D44D1" w:rsidP="007D44D1">
      <w:pPr>
        <w:spacing w:after="0"/>
        <w:ind w:left="2160" w:right="57"/>
        <w:rPr>
          <w:rFonts w:ascii="Calibri" w:hAnsi="Calibri" w:cs="Calibri"/>
          <w:b/>
          <w:color w:val="5E9629"/>
          <w:szCs w:val="24"/>
        </w:rPr>
      </w:pPr>
      <w:r w:rsidRPr="00DB5B89">
        <w:rPr>
          <w:rFonts w:ascii="Calibri" w:hAnsi="Calibri" w:cs="Calibri"/>
          <w:b/>
          <w:color w:val="5E9629"/>
          <w:szCs w:val="24"/>
        </w:rPr>
        <w:t xml:space="preserve">2.1.1 </w:t>
      </w:r>
      <w:r w:rsidRPr="00DB5B89">
        <w:rPr>
          <w:rFonts w:ascii="Calibri" w:hAnsi="Calibri" w:cs="Calibri"/>
          <w:b/>
          <w:color w:val="5E9629"/>
          <w:szCs w:val="24"/>
        </w:rPr>
        <w:tab/>
        <w:t>Kaurna Heritage</w:t>
      </w:r>
    </w:p>
    <w:p w:rsidR="007D44D1" w:rsidRPr="00DB5B89" w:rsidRDefault="007D44D1" w:rsidP="007D44D1">
      <w:pPr>
        <w:spacing w:after="0"/>
        <w:ind w:left="2160" w:right="57"/>
        <w:rPr>
          <w:rFonts w:ascii="Calibri" w:hAnsi="Calibri" w:cs="Calibri"/>
          <w:b/>
          <w:color w:val="5E9629"/>
          <w:szCs w:val="24"/>
        </w:rPr>
      </w:pPr>
      <w:r w:rsidRPr="00DB5B89">
        <w:rPr>
          <w:rFonts w:ascii="Calibri" w:hAnsi="Calibri" w:cs="Calibri"/>
          <w:b/>
          <w:color w:val="5E9629"/>
          <w:szCs w:val="24"/>
        </w:rPr>
        <w:t xml:space="preserve">2.1.2 </w:t>
      </w:r>
      <w:r w:rsidRPr="00DB5B89">
        <w:rPr>
          <w:rFonts w:ascii="Calibri" w:hAnsi="Calibri" w:cs="Calibri"/>
          <w:b/>
          <w:color w:val="5E9629"/>
          <w:szCs w:val="24"/>
        </w:rPr>
        <w:tab/>
        <w:t>Kaurna Naming</w:t>
      </w:r>
    </w:p>
    <w:p w:rsidR="007D44D1" w:rsidRPr="00DB5B89" w:rsidRDefault="007D44D1" w:rsidP="007D44D1">
      <w:pPr>
        <w:spacing w:after="0"/>
        <w:ind w:left="2160" w:right="57"/>
        <w:rPr>
          <w:rFonts w:ascii="Calibri" w:hAnsi="Calibri" w:cs="Calibri"/>
          <w:b/>
          <w:color w:val="5E9629"/>
          <w:szCs w:val="24"/>
        </w:rPr>
      </w:pPr>
      <w:r w:rsidRPr="00DB5B89">
        <w:rPr>
          <w:rFonts w:ascii="Calibri" w:hAnsi="Calibri" w:cs="Calibri"/>
          <w:b/>
          <w:color w:val="5E9629"/>
          <w:szCs w:val="24"/>
        </w:rPr>
        <w:t>2.1.3</w:t>
      </w:r>
      <w:r w:rsidRPr="00DB5B89">
        <w:rPr>
          <w:rFonts w:ascii="Calibri" w:hAnsi="Calibri" w:cs="Calibri"/>
          <w:b/>
          <w:color w:val="5E9629"/>
          <w:szCs w:val="24"/>
        </w:rPr>
        <w:tab/>
        <w:t xml:space="preserve">European Significance </w:t>
      </w:r>
    </w:p>
    <w:p w:rsidR="007D44D1" w:rsidRPr="00DB5B89" w:rsidRDefault="007D44D1" w:rsidP="007D44D1">
      <w:pPr>
        <w:spacing w:after="0"/>
        <w:ind w:left="2160" w:right="57"/>
        <w:rPr>
          <w:rFonts w:ascii="Calibri" w:hAnsi="Calibri" w:cs="Calibri"/>
          <w:b/>
          <w:color w:val="5E9629"/>
          <w:szCs w:val="24"/>
        </w:rPr>
      </w:pPr>
      <w:r w:rsidRPr="00DB5B89">
        <w:rPr>
          <w:rFonts w:ascii="Calibri" w:hAnsi="Calibri" w:cs="Calibri"/>
          <w:b/>
          <w:color w:val="5E9629"/>
          <w:szCs w:val="24"/>
        </w:rPr>
        <w:t>2.1.4</w:t>
      </w:r>
      <w:r w:rsidRPr="00DB5B89">
        <w:rPr>
          <w:rFonts w:ascii="Calibri" w:hAnsi="Calibri" w:cs="Calibri"/>
          <w:b/>
          <w:color w:val="5E9629"/>
          <w:szCs w:val="24"/>
        </w:rPr>
        <w:tab/>
        <w:t xml:space="preserve">Heritage Listing </w:t>
      </w:r>
    </w:p>
    <w:p w:rsidR="007D44D1" w:rsidRPr="00DB5B89" w:rsidRDefault="007D44D1" w:rsidP="007F4F14">
      <w:pPr>
        <w:spacing w:before="240" w:after="240"/>
        <w:ind w:left="1440" w:right="57"/>
        <w:rPr>
          <w:rFonts w:ascii="Calibri" w:hAnsi="Calibri" w:cs="Calibri"/>
          <w:b/>
          <w:color w:val="5E9629"/>
          <w:szCs w:val="24"/>
        </w:rPr>
      </w:pPr>
      <w:r w:rsidRPr="00DB5B89">
        <w:rPr>
          <w:rFonts w:ascii="Calibri" w:hAnsi="Calibri" w:cs="Calibri"/>
          <w:b/>
          <w:color w:val="5E9629"/>
          <w:szCs w:val="24"/>
        </w:rPr>
        <w:t>2.2</w:t>
      </w:r>
      <w:r w:rsidRPr="00DB5B89">
        <w:rPr>
          <w:rFonts w:ascii="Calibri" w:hAnsi="Calibri" w:cs="Calibri"/>
          <w:b/>
          <w:color w:val="5E9629"/>
          <w:szCs w:val="24"/>
        </w:rPr>
        <w:tab/>
        <w:t>Landscape</w:t>
      </w:r>
    </w:p>
    <w:p w:rsidR="007D44D1" w:rsidRPr="00DB5B89" w:rsidRDefault="007D44D1" w:rsidP="007D44D1">
      <w:pPr>
        <w:spacing w:after="0"/>
        <w:ind w:left="1440" w:right="57"/>
        <w:rPr>
          <w:rFonts w:ascii="Calibri" w:hAnsi="Calibri" w:cs="Calibri"/>
          <w:b/>
          <w:color w:val="5E9629"/>
          <w:szCs w:val="24"/>
        </w:rPr>
      </w:pPr>
      <w:r w:rsidRPr="00DB5B89">
        <w:rPr>
          <w:rFonts w:ascii="Calibri" w:hAnsi="Calibri" w:cs="Calibri"/>
          <w:b/>
          <w:color w:val="5E9629"/>
          <w:szCs w:val="24"/>
        </w:rPr>
        <w:t>2.3</w:t>
      </w:r>
      <w:r w:rsidRPr="00DB5B89">
        <w:rPr>
          <w:rFonts w:ascii="Calibri" w:hAnsi="Calibri" w:cs="Calibri"/>
          <w:b/>
          <w:color w:val="5E9629"/>
          <w:szCs w:val="24"/>
        </w:rPr>
        <w:tab/>
        <w:t xml:space="preserve">Recreation </w:t>
      </w:r>
    </w:p>
    <w:p w:rsidR="007D44D1" w:rsidRPr="00DB5B89" w:rsidRDefault="00774D61" w:rsidP="007D44D1">
      <w:pPr>
        <w:spacing w:after="0"/>
        <w:ind w:left="2160" w:right="57"/>
        <w:rPr>
          <w:rFonts w:ascii="Calibri" w:hAnsi="Calibri" w:cs="Calibri"/>
          <w:b/>
          <w:color w:val="5E9629"/>
          <w:szCs w:val="24"/>
        </w:rPr>
      </w:pPr>
      <w:r>
        <w:rPr>
          <w:rFonts w:ascii="Calibri" w:hAnsi="Calibri" w:cs="Calibri"/>
          <w:b/>
          <w:color w:val="5E9629"/>
          <w:szCs w:val="24"/>
        </w:rPr>
        <w:t xml:space="preserve">Lease and </w:t>
      </w:r>
      <w:r w:rsidR="007D44D1" w:rsidRPr="00DB5B89">
        <w:rPr>
          <w:rFonts w:ascii="Calibri" w:hAnsi="Calibri" w:cs="Calibri"/>
          <w:b/>
          <w:color w:val="5E9629"/>
          <w:szCs w:val="24"/>
        </w:rPr>
        <w:t xml:space="preserve">Licence Areas Map </w:t>
      </w:r>
    </w:p>
    <w:p w:rsidR="007D44D1" w:rsidRDefault="007D44D1" w:rsidP="007F4F14">
      <w:pPr>
        <w:spacing w:before="240" w:after="0"/>
        <w:ind w:left="1440" w:right="57"/>
        <w:rPr>
          <w:rFonts w:ascii="Calibri" w:hAnsi="Calibri" w:cs="Calibri"/>
          <w:b/>
          <w:color w:val="5E9629"/>
          <w:szCs w:val="24"/>
        </w:rPr>
      </w:pPr>
      <w:r w:rsidRPr="00DB5B89">
        <w:rPr>
          <w:rFonts w:ascii="Calibri" w:hAnsi="Calibri" w:cs="Calibri"/>
          <w:b/>
          <w:color w:val="5E9629"/>
          <w:szCs w:val="24"/>
        </w:rPr>
        <w:t>2.4</w:t>
      </w:r>
      <w:r w:rsidRPr="00DB5B89">
        <w:rPr>
          <w:rFonts w:ascii="Calibri" w:hAnsi="Calibri" w:cs="Calibri"/>
          <w:b/>
          <w:color w:val="5E9629"/>
          <w:szCs w:val="24"/>
        </w:rPr>
        <w:tab/>
        <w:t xml:space="preserve">Natural Systems </w:t>
      </w:r>
    </w:p>
    <w:p w:rsidR="00104984" w:rsidRDefault="00104984" w:rsidP="007F4F14">
      <w:pPr>
        <w:pBdr>
          <w:bottom w:val="single" w:sz="12" w:space="0" w:color="auto"/>
        </w:pBdr>
        <w:spacing w:after="0"/>
        <w:ind w:left="567" w:right="57"/>
        <w:rPr>
          <w:rFonts w:ascii="Calibri" w:hAnsi="Calibri"/>
          <w:b/>
          <w:szCs w:val="24"/>
        </w:rPr>
      </w:pPr>
    </w:p>
    <w:p w:rsidR="007F4F14" w:rsidRDefault="007F4F14" w:rsidP="007F4F14">
      <w:pPr>
        <w:pBdr>
          <w:bottom w:val="single" w:sz="12" w:space="0" w:color="auto"/>
        </w:pBdr>
        <w:spacing w:after="0"/>
        <w:ind w:left="567" w:right="57"/>
        <w:rPr>
          <w:rFonts w:ascii="Calibri" w:hAnsi="Calibri"/>
          <w:b/>
          <w:szCs w:val="24"/>
        </w:rPr>
      </w:pPr>
    </w:p>
    <w:p w:rsidR="00C80CC3" w:rsidRPr="001C3AC3" w:rsidRDefault="007F4F14" w:rsidP="001C3AC3">
      <w:pPr>
        <w:spacing w:after="0"/>
        <w:ind w:left="426" w:right="57"/>
        <w:rPr>
          <w:rFonts w:ascii="Calibri" w:hAnsi="Calibri" w:cs="Calibri"/>
          <w:b/>
          <w:i/>
          <w:sz w:val="36"/>
          <w:szCs w:val="36"/>
        </w:rPr>
      </w:pPr>
      <w:r>
        <w:rPr>
          <w:rFonts w:ascii="Calibri" w:hAnsi="Calibri" w:cs="Calibri"/>
          <w:b/>
          <w:color w:val="5E9629"/>
          <w:sz w:val="36"/>
          <w:szCs w:val="36"/>
        </w:rPr>
        <w:br w:type="column"/>
      </w:r>
      <w:r w:rsidR="004F09E2">
        <w:rPr>
          <w:rFonts w:ascii="Calibri" w:hAnsi="Calibri" w:cs="Calibri"/>
          <w:noProof/>
          <w:sz w:val="36"/>
          <w:szCs w:val="36"/>
          <w:lang w:eastAsia="en-AU"/>
        </w:rPr>
        <w:lastRenderedPageBreak/>
        <mc:AlternateContent>
          <mc:Choice Requires="wps">
            <w:drawing>
              <wp:anchor distT="0" distB="0" distL="114300" distR="114300" simplePos="0" relativeHeight="251823104" behindDoc="0" locked="0" layoutInCell="1" allowOverlap="1" wp14:anchorId="5B2FC911" wp14:editId="534170A2">
                <wp:simplePos x="0" y="0"/>
                <wp:positionH relativeFrom="column">
                  <wp:posOffset>10991850</wp:posOffset>
                </wp:positionH>
                <wp:positionV relativeFrom="paragraph">
                  <wp:posOffset>5100955</wp:posOffset>
                </wp:positionV>
                <wp:extent cx="1866900" cy="1943100"/>
                <wp:effectExtent l="0" t="0" r="0" b="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C03040" w:rsidRPr="00BE453D" w:rsidRDefault="00C03040" w:rsidP="00C80CC3">
                            <w:pPr>
                              <w:spacing w:after="0"/>
                              <w:rPr>
                                <w:sz w:val="16"/>
                                <w:szCs w:val="16"/>
                              </w:rPr>
                            </w:pPr>
                            <w:r w:rsidRPr="00BE453D">
                              <w:rPr>
                                <w:sz w:val="16"/>
                                <w:szCs w:val="16"/>
                              </w:rPr>
                              <w:t>Show</w:t>
                            </w:r>
                          </w:p>
                          <w:p w:rsidR="00C03040" w:rsidRDefault="00C03040" w:rsidP="00E91A58">
                            <w:pPr>
                              <w:pStyle w:val="ListParagraph"/>
                              <w:numPr>
                                <w:ilvl w:val="0"/>
                                <w:numId w:val="1"/>
                              </w:numPr>
                              <w:spacing w:after="0"/>
                              <w:rPr>
                                <w:sz w:val="16"/>
                                <w:szCs w:val="16"/>
                              </w:rPr>
                            </w:pPr>
                            <w:r>
                              <w:rPr>
                                <w:sz w:val="16"/>
                                <w:szCs w:val="16"/>
                              </w:rPr>
                              <w:t>Parcel boundaries</w:t>
                            </w:r>
                          </w:p>
                          <w:p w:rsidR="00C03040" w:rsidRDefault="00C03040" w:rsidP="00E91A58">
                            <w:pPr>
                              <w:pStyle w:val="ListParagraph"/>
                              <w:numPr>
                                <w:ilvl w:val="0"/>
                                <w:numId w:val="1"/>
                              </w:numPr>
                              <w:spacing w:after="0"/>
                              <w:rPr>
                                <w:sz w:val="16"/>
                                <w:szCs w:val="16"/>
                              </w:rPr>
                            </w:pPr>
                            <w:r>
                              <w:rPr>
                                <w:sz w:val="16"/>
                                <w:szCs w:val="16"/>
                              </w:rPr>
                              <w:t>Lease areas</w:t>
                            </w:r>
                          </w:p>
                          <w:p w:rsidR="00C03040" w:rsidRDefault="00C03040" w:rsidP="00E91A58">
                            <w:pPr>
                              <w:pStyle w:val="ListParagraph"/>
                              <w:numPr>
                                <w:ilvl w:val="0"/>
                                <w:numId w:val="1"/>
                              </w:numPr>
                              <w:spacing w:after="0"/>
                              <w:rPr>
                                <w:sz w:val="16"/>
                                <w:szCs w:val="16"/>
                              </w:rPr>
                            </w:pPr>
                            <w:r>
                              <w:rPr>
                                <w:sz w:val="16"/>
                                <w:szCs w:val="16"/>
                              </w:rPr>
                              <w:t>Licence areas</w:t>
                            </w:r>
                          </w:p>
                          <w:p w:rsidR="00C03040" w:rsidRDefault="00C03040" w:rsidP="00E91A58">
                            <w:pPr>
                              <w:pStyle w:val="ListParagraph"/>
                              <w:numPr>
                                <w:ilvl w:val="0"/>
                                <w:numId w:val="1"/>
                              </w:numPr>
                              <w:spacing w:after="0"/>
                              <w:rPr>
                                <w:sz w:val="16"/>
                                <w:szCs w:val="16"/>
                              </w:rPr>
                            </w:pPr>
                            <w:r>
                              <w:rPr>
                                <w:sz w:val="16"/>
                                <w:szCs w:val="16"/>
                              </w:rPr>
                              <w:t xml:space="preserve">Core area </w:t>
                            </w:r>
                          </w:p>
                          <w:p w:rsidR="00C03040" w:rsidRDefault="00C03040" w:rsidP="00E91A58">
                            <w:pPr>
                              <w:pStyle w:val="ListParagraph"/>
                              <w:numPr>
                                <w:ilvl w:val="0"/>
                                <w:numId w:val="1"/>
                              </w:numPr>
                              <w:spacing w:after="0"/>
                              <w:rPr>
                                <w:sz w:val="16"/>
                                <w:szCs w:val="16"/>
                              </w:rPr>
                            </w:pPr>
                            <w:r>
                              <w:rPr>
                                <w:sz w:val="16"/>
                                <w:szCs w:val="16"/>
                              </w:rPr>
                              <w:t>Garden areas</w:t>
                            </w:r>
                          </w:p>
                          <w:p w:rsidR="00C03040" w:rsidRPr="002F1151" w:rsidRDefault="00C03040" w:rsidP="00E91A58">
                            <w:pPr>
                              <w:pStyle w:val="ListParagraph"/>
                              <w:numPr>
                                <w:ilvl w:val="0"/>
                                <w:numId w:val="1"/>
                              </w:numPr>
                              <w:spacing w:after="0"/>
                              <w:rPr>
                                <w:sz w:val="16"/>
                                <w:szCs w:val="16"/>
                              </w:rPr>
                            </w:pPr>
                            <w:r w:rsidRPr="002F1151">
                              <w:rPr>
                                <w:sz w:val="16"/>
                                <w:szCs w:val="16"/>
                              </w:rPr>
                              <w:t>Intended car parks and carrying capacities</w:t>
                            </w:r>
                          </w:p>
                          <w:p w:rsidR="00C03040" w:rsidRPr="00BE453D" w:rsidRDefault="00C03040"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65.5pt;margin-top:401.65pt;width:147pt;height:1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awLQ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B5qSawLQIAAFoEAAAOAAAAAAAAAAAAAAAAAC4C&#10;AABkcnMvZTJvRG9jLnhtbFBLAQItABQABgAIAAAAIQA/4EZN4gAAAA4BAAAPAAAAAAAAAAAAAAAA&#10;AIcEAABkcnMvZG93bnJldi54bWxQSwUGAAAAAAQABADzAAAAlgUAAAAA&#10;">
                <v:textbox>
                  <w:txbxContent>
                    <w:p w:rsidR="00C03040" w:rsidRPr="00BE453D" w:rsidRDefault="00C03040" w:rsidP="00C80CC3">
                      <w:pPr>
                        <w:spacing w:after="0"/>
                        <w:rPr>
                          <w:sz w:val="16"/>
                          <w:szCs w:val="16"/>
                        </w:rPr>
                      </w:pPr>
                      <w:r w:rsidRPr="00BE453D">
                        <w:rPr>
                          <w:sz w:val="16"/>
                          <w:szCs w:val="16"/>
                        </w:rPr>
                        <w:t>Show</w:t>
                      </w:r>
                    </w:p>
                    <w:p w:rsidR="00C03040" w:rsidRDefault="00C03040" w:rsidP="00E91A58">
                      <w:pPr>
                        <w:pStyle w:val="ListParagraph"/>
                        <w:numPr>
                          <w:ilvl w:val="0"/>
                          <w:numId w:val="1"/>
                        </w:numPr>
                        <w:spacing w:after="0"/>
                        <w:rPr>
                          <w:sz w:val="16"/>
                          <w:szCs w:val="16"/>
                        </w:rPr>
                      </w:pPr>
                      <w:r>
                        <w:rPr>
                          <w:sz w:val="16"/>
                          <w:szCs w:val="16"/>
                        </w:rPr>
                        <w:t>Parcel boundaries</w:t>
                      </w:r>
                    </w:p>
                    <w:p w:rsidR="00C03040" w:rsidRDefault="00C03040" w:rsidP="00E91A58">
                      <w:pPr>
                        <w:pStyle w:val="ListParagraph"/>
                        <w:numPr>
                          <w:ilvl w:val="0"/>
                          <w:numId w:val="1"/>
                        </w:numPr>
                        <w:spacing w:after="0"/>
                        <w:rPr>
                          <w:sz w:val="16"/>
                          <w:szCs w:val="16"/>
                        </w:rPr>
                      </w:pPr>
                      <w:r>
                        <w:rPr>
                          <w:sz w:val="16"/>
                          <w:szCs w:val="16"/>
                        </w:rPr>
                        <w:t>Lease areas</w:t>
                      </w:r>
                    </w:p>
                    <w:p w:rsidR="00C03040" w:rsidRDefault="00C03040" w:rsidP="00E91A58">
                      <w:pPr>
                        <w:pStyle w:val="ListParagraph"/>
                        <w:numPr>
                          <w:ilvl w:val="0"/>
                          <w:numId w:val="1"/>
                        </w:numPr>
                        <w:spacing w:after="0"/>
                        <w:rPr>
                          <w:sz w:val="16"/>
                          <w:szCs w:val="16"/>
                        </w:rPr>
                      </w:pPr>
                      <w:r>
                        <w:rPr>
                          <w:sz w:val="16"/>
                          <w:szCs w:val="16"/>
                        </w:rPr>
                        <w:t>Licence areas</w:t>
                      </w:r>
                    </w:p>
                    <w:p w:rsidR="00C03040" w:rsidRDefault="00C03040" w:rsidP="00E91A58">
                      <w:pPr>
                        <w:pStyle w:val="ListParagraph"/>
                        <w:numPr>
                          <w:ilvl w:val="0"/>
                          <w:numId w:val="1"/>
                        </w:numPr>
                        <w:spacing w:after="0"/>
                        <w:rPr>
                          <w:sz w:val="16"/>
                          <w:szCs w:val="16"/>
                        </w:rPr>
                      </w:pPr>
                      <w:r>
                        <w:rPr>
                          <w:sz w:val="16"/>
                          <w:szCs w:val="16"/>
                        </w:rPr>
                        <w:t xml:space="preserve">Core area </w:t>
                      </w:r>
                    </w:p>
                    <w:p w:rsidR="00C03040" w:rsidRDefault="00C03040" w:rsidP="00E91A58">
                      <w:pPr>
                        <w:pStyle w:val="ListParagraph"/>
                        <w:numPr>
                          <w:ilvl w:val="0"/>
                          <w:numId w:val="1"/>
                        </w:numPr>
                        <w:spacing w:after="0"/>
                        <w:rPr>
                          <w:sz w:val="16"/>
                          <w:szCs w:val="16"/>
                        </w:rPr>
                      </w:pPr>
                      <w:r>
                        <w:rPr>
                          <w:sz w:val="16"/>
                          <w:szCs w:val="16"/>
                        </w:rPr>
                        <w:t>Garden areas</w:t>
                      </w:r>
                    </w:p>
                    <w:p w:rsidR="00C03040" w:rsidRPr="002F1151" w:rsidRDefault="00C03040" w:rsidP="00E91A58">
                      <w:pPr>
                        <w:pStyle w:val="ListParagraph"/>
                        <w:numPr>
                          <w:ilvl w:val="0"/>
                          <w:numId w:val="1"/>
                        </w:numPr>
                        <w:spacing w:after="0"/>
                        <w:rPr>
                          <w:sz w:val="16"/>
                          <w:szCs w:val="16"/>
                        </w:rPr>
                      </w:pPr>
                      <w:r w:rsidRPr="002F1151">
                        <w:rPr>
                          <w:sz w:val="16"/>
                          <w:szCs w:val="16"/>
                        </w:rPr>
                        <w:t>Intended car parks and carrying capacities</w:t>
                      </w:r>
                    </w:p>
                    <w:p w:rsidR="00C03040" w:rsidRPr="00BE453D" w:rsidRDefault="00C03040" w:rsidP="00E91A58">
                      <w:pPr>
                        <w:pStyle w:val="ListParagraph"/>
                        <w:numPr>
                          <w:ilvl w:val="0"/>
                          <w:numId w:val="1"/>
                        </w:numPr>
                        <w:spacing w:after="0"/>
                        <w:rPr>
                          <w:sz w:val="16"/>
                          <w:szCs w:val="16"/>
                        </w:rPr>
                      </w:pPr>
                      <w:r>
                        <w:rPr>
                          <w:sz w:val="16"/>
                          <w:szCs w:val="16"/>
                        </w:rPr>
                        <w:t>Roads and access</w:t>
                      </w:r>
                    </w:p>
                  </w:txbxContent>
                </v:textbox>
              </v:shape>
            </w:pict>
          </mc:Fallback>
        </mc:AlternateContent>
      </w:r>
      <w:r w:rsidR="004F09E2">
        <w:rPr>
          <w:rFonts w:ascii="Calibri" w:hAnsi="Calibri" w:cs="Calibri"/>
          <w:noProof/>
          <w:sz w:val="36"/>
          <w:szCs w:val="36"/>
          <w:lang w:eastAsia="en-AU"/>
        </w:rPr>
        <mc:AlternateContent>
          <mc:Choice Requires="wps">
            <w:drawing>
              <wp:anchor distT="0" distB="0" distL="114300" distR="114300" simplePos="0" relativeHeight="251824128" behindDoc="0" locked="0" layoutInCell="1" allowOverlap="1" wp14:anchorId="108AE06E" wp14:editId="3AD08CD1">
                <wp:simplePos x="0" y="0"/>
                <wp:positionH relativeFrom="column">
                  <wp:posOffset>10991850</wp:posOffset>
                </wp:positionH>
                <wp:positionV relativeFrom="paragraph">
                  <wp:posOffset>5100955</wp:posOffset>
                </wp:positionV>
                <wp:extent cx="1866900" cy="1943100"/>
                <wp:effectExtent l="0" t="0" r="0" b="0"/>
                <wp:wrapNone/>
                <wp:docPr id="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C03040" w:rsidRPr="00BE453D" w:rsidRDefault="00C03040" w:rsidP="00C80CC3">
                            <w:pPr>
                              <w:spacing w:after="0"/>
                              <w:rPr>
                                <w:sz w:val="16"/>
                                <w:szCs w:val="16"/>
                              </w:rPr>
                            </w:pPr>
                            <w:r w:rsidRPr="00BE453D">
                              <w:rPr>
                                <w:sz w:val="16"/>
                                <w:szCs w:val="16"/>
                              </w:rPr>
                              <w:t>Show</w:t>
                            </w:r>
                          </w:p>
                          <w:p w:rsidR="00C03040" w:rsidRDefault="00C03040" w:rsidP="00E91A58">
                            <w:pPr>
                              <w:pStyle w:val="ListParagraph"/>
                              <w:numPr>
                                <w:ilvl w:val="0"/>
                                <w:numId w:val="1"/>
                              </w:numPr>
                              <w:spacing w:after="0"/>
                              <w:rPr>
                                <w:sz w:val="16"/>
                                <w:szCs w:val="16"/>
                              </w:rPr>
                            </w:pPr>
                            <w:r>
                              <w:rPr>
                                <w:sz w:val="16"/>
                                <w:szCs w:val="16"/>
                              </w:rPr>
                              <w:t>Parcel boundaries</w:t>
                            </w:r>
                          </w:p>
                          <w:p w:rsidR="00C03040" w:rsidRDefault="00C03040" w:rsidP="00E91A58">
                            <w:pPr>
                              <w:pStyle w:val="ListParagraph"/>
                              <w:numPr>
                                <w:ilvl w:val="0"/>
                                <w:numId w:val="1"/>
                              </w:numPr>
                              <w:spacing w:after="0"/>
                              <w:rPr>
                                <w:sz w:val="16"/>
                                <w:szCs w:val="16"/>
                              </w:rPr>
                            </w:pPr>
                            <w:r>
                              <w:rPr>
                                <w:sz w:val="16"/>
                                <w:szCs w:val="16"/>
                              </w:rPr>
                              <w:t>Lease areas</w:t>
                            </w:r>
                          </w:p>
                          <w:p w:rsidR="00C03040" w:rsidRDefault="00C03040" w:rsidP="00E91A58">
                            <w:pPr>
                              <w:pStyle w:val="ListParagraph"/>
                              <w:numPr>
                                <w:ilvl w:val="0"/>
                                <w:numId w:val="1"/>
                              </w:numPr>
                              <w:spacing w:after="0"/>
                              <w:rPr>
                                <w:sz w:val="16"/>
                                <w:szCs w:val="16"/>
                              </w:rPr>
                            </w:pPr>
                            <w:r>
                              <w:rPr>
                                <w:sz w:val="16"/>
                                <w:szCs w:val="16"/>
                              </w:rPr>
                              <w:t>Licence areas</w:t>
                            </w:r>
                          </w:p>
                          <w:p w:rsidR="00C03040" w:rsidRDefault="00C03040" w:rsidP="00E91A58">
                            <w:pPr>
                              <w:pStyle w:val="ListParagraph"/>
                              <w:numPr>
                                <w:ilvl w:val="0"/>
                                <w:numId w:val="1"/>
                              </w:numPr>
                              <w:spacing w:after="0"/>
                              <w:rPr>
                                <w:sz w:val="16"/>
                                <w:szCs w:val="16"/>
                              </w:rPr>
                            </w:pPr>
                            <w:r>
                              <w:rPr>
                                <w:sz w:val="16"/>
                                <w:szCs w:val="16"/>
                              </w:rPr>
                              <w:t xml:space="preserve">Core area </w:t>
                            </w:r>
                          </w:p>
                          <w:p w:rsidR="00C03040" w:rsidRDefault="00C03040" w:rsidP="00E91A58">
                            <w:pPr>
                              <w:pStyle w:val="ListParagraph"/>
                              <w:numPr>
                                <w:ilvl w:val="0"/>
                                <w:numId w:val="1"/>
                              </w:numPr>
                              <w:spacing w:after="0"/>
                              <w:rPr>
                                <w:sz w:val="16"/>
                                <w:szCs w:val="16"/>
                              </w:rPr>
                            </w:pPr>
                            <w:r>
                              <w:rPr>
                                <w:sz w:val="16"/>
                                <w:szCs w:val="16"/>
                              </w:rPr>
                              <w:t>Garden areas</w:t>
                            </w:r>
                          </w:p>
                          <w:p w:rsidR="00C03040" w:rsidRPr="002F1151" w:rsidRDefault="00C03040" w:rsidP="00E91A58">
                            <w:pPr>
                              <w:pStyle w:val="ListParagraph"/>
                              <w:numPr>
                                <w:ilvl w:val="0"/>
                                <w:numId w:val="1"/>
                              </w:numPr>
                              <w:spacing w:after="0"/>
                              <w:rPr>
                                <w:sz w:val="16"/>
                                <w:szCs w:val="16"/>
                              </w:rPr>
                            </w:pPr>
                            <w:r w:rsidRPr="002F1151">
                              <w:rPr>
                                <w:sz w:val="16"/>
                                <w:szCs w:val="16"/>
                              </w:rPr>
                              <w:t>Intended car parks and carrying capacities</w:t>
                            </w:r>
                          </w:p>
                          <w:p w:rsidR="00C03040" w:rsidRPr="00BE453D" w:rsidRDefault="00C03040"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8" type="#_x0000_t202" style="position:absolute;left:0;text-align:left;margin-left:865.5pt;margin-top:401.65pt;width:147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">
                <v:textbox>
                  <w:txbxContent>
                    <w:p w:rsidR="00C03040" w:rsidRPr="00BE453D" w:rsidRDefault="00C03040" w:rsidP="00C80CC3">
                      <w:pPr>
                        <w:spacing w:after="0"/>
                        <w:rPr>
                          <w:sz w:val="16"/>
                          <w:szCs w:val="16"/>
                        </w:rPr>
                      </w:pPr>
                      <w:r w:rsidRPr="00BE453D">
                        <w:rPr>
                          <w:sz w:val="16"/>
                          <w:szCs w:val="16"/>
                        </w:rPr>
                        <w:t>Show</w:t>
                      </w:r>
                    </w:p>
                    <w:p w:rsidR="00C03040" w:rsidRDefault="00C03040" w:rsidP="00E91A58">
                      <w:pPr>
                        <w:pStyle w:val="ListParagraph"/>
                        <w:numPr>
                          <w:ilvl w:val="0"/>
                          <w:numId w:val="1"/>
                        </w:numPr>
                        <w:spacing w:after="0"/>
                        <w:rPr>
                          <w:sz w:val="16"/>
                          <w:szCs w:val="16"/>
                        </w:rPr>
                      </w:pPr>
                      <w:r>
                        <w:rPr>
                          <w:sz w:val="16"/>
                          <w:szCs w:val="16"/>
                        </w:rPr>
                        <w:t>Parcel boundaries</w:t>
                      </w:r>
                    </w:p>
                    <w:p w:rsidR="00C03040" w:rsidRDefault="00C03040" w:rsidP="00E91A58">
                      <w:pPr>
                        <w:pStyle w:val="ListParagraph"/>
                        <w:numPr>
                          <w:ilvl w:val="0"/>
                          <w:numId w:val="1"/>
                        </w:numPr>
                        <w:spacing w:after="0"/>
                        <w:rPr>
                          <w:sz w:val="16"/>
                          <w:szCs w:val="16"/>
                        </w:rPr>
                      </w:pPr>
                      <w:r>
                        <w:rPr>
                          <w:sz w:val="16"/>
                          <w:szCs w:val="16"/>
                        </w:rPr>
                        <w:t>Lease areas</w:t>
                      </w:r>
                    </w:p>
                    <w:p w:rsidR="00C03040" w:rsidRDefault="00C03040" w:rsidP="00E91A58">
                      <w:pPr>
                        <w:pStyle w:val="ListParagraph"/>
                        <w:numPr>
                          <w:ilvl w:val="0"/>
                          <w:numId w:val="1"/>
                        </w:numPr>
                        <w:spacing w:after="0"/>
                        <w:rPr>
                          <w:sz w:val="16"/>
                          <w:szCs w:val="16"/>
                        </w:rPr>
                      </w:pPr>
                      <w:r>
                        <w:rPr>
                          <w:sz w:val="16"/>
                          <w:szCs w:val="16"/>
                        </w:rPr>
                        <w:t>Licence areas</w:t>
                      </w:r>
                    </w:p>
                    <w:p w:rsidR="00C03040" w:rsidRDefault="00C03040" w:rsidP="00E91A58">
                      <w:pPr>
                        <w:pStyle w:val="ListParagraph"/>
                        <w:numPr>
                          <w:ilvl w:val="0"/>
                          <w:numId w:val="1"/>
                        </w:numPr>
                        <w:spacing w:after="0"/>
                        <w:rPr>
                          <w:sz w:val="16"/>
                          <w:szCs w:val="16"/>
                        </w:rPr>
                      </w:pPr>
                      <w:r>
                        <w:rPr>
                          <w:sz w:val="16"/>
                          <w:szCs w:val="16"/>
                        </w:rPr>
                        <w:t xml:space="preserve">Core area </w:t>
                      </w:r>
                    </w:p>
                    <w:p w:rsidR="00C03040" w:rsidRDefault="00C03040" w:rsidP="00E91A58">
                      <w:pPr>
                        <w:pStyle w:val="ListParagraph"/>
                        <w:numPr>
                          <w:ilvl w:val="0"/>
                          <w:numId w:val="1"/>
                        </w:numPr>
                        <w:spacing w:after="0"/>
                        <w:rPr>
                          <w:sz w:val="16"/>
                          <w:szCs w:val="16"/>
                        </w:rPr>
                      </w:pPr>
                      <w:r>
                        <w:rPr>
                          <w:sz w:val="16"/>
                          <w:szCs w:val="16"/>
                        </w:rPr>
                        <w:t>Garden areas</w:t>
                      </w:r>
                    </w:p>
                    <w:p w:rsidR="00C03040" w:rsidRPr="002F1151" w:rsidRDefault="00C03040" w:rsidP="00E91A58">
                      <w:pPr>
                        <w:pStyle w:val="ListParagraph"/>
                        <w:numPr>
                          <w:ilvl w:val="0"/>
                          <w:numId w:val="1"/>
                        </w:numPr>
                        <w:spacing w:after="0"/>
                        <w:rPr>
                          <w:sz w:val="16"/>
                          <w:szCs w:val="16"/>
                        </w:rPr>
                      </w:pPr>
                      <w:r w:rsidRPr="002F1151">
                        <w:rPr>
                          <w:sz w:val="16"/>
                          <w:szCs w:val="16"/>
                        </w:rPr>
                        <w:t>Intended car parks and carrying capacities</w:t>
                      </w:r>
                    </w:p>
                    <w:p w:rsidR="00C03040" w:rsidRPr="00BE453D" w:rsidRDefault="00C03040" w:rsidP="00E91A58">
                      <w:pPr>
                        <w:pStyle w:val="ListParagraph"/>
                        <w:numPr>
                          <w:ilvl w:val="0"/>
                          <w:numId w:val="1"/>
                        </w:numPr>
                        <w:spacing w:after="0"/>
                        <w:rPr>
                          <w:sz w:val="16"/>
                          <w:szCs w:val="16"/>
                        </w:rPr>
                      </w:pPr>
                      <w:r>
                        <w:rPr>
                          <w:sz w:val="16"/>
                          <w:szCs w:val="16"/>
                        </w:rPr>
                        <w:t>Roads and access</w:t>
                      </w:r>
                    </w:p>
                  </w:txbxContent>
                </v:textbox>
              </v:shape>
            </w:pict>
          </mc:Fallback>
        </mc:AlternateContent>
      </w:r>
      <w:r w:rsidR="00C80CC3" w:rsidRPr="007A005C">
        <w:rPr>
          <w:rFonts w:ascii="Calibri" w:hAnsi="Calibri" w:cs="Calibri"/>
          <w:b/>
          <w:color w:val="5E9629"/>
          <w:sz w:val="36"/>
          <w:szCs w:val="36"/>
        </w:rPr>
        <w:t>Introduction: The Community Land Management Plan</w:t>
      </w:r>
      <w:r w:rsidR="00C80CC3" w:rsidRPr="007A005C">
        <w:rPr>
          <w:rFonts w:ascii="Calibri" w:hAnsi="Calibri" w:cs="Calibri"/>
          <w:b/>
          <w:i/>
          <w:sz w:val="36"/>
          <w:szCs w:val="36"/>
        </w:rPr>
        <w:t xml:space="preserve"> </w:t>
      </w:r>
      <w:r w:rsidR="00C80CC3" w:rsidRPr="007A005C">
        <w:rPr>
          <w:rFonts w:ascii="Calibri" w:hAnsi="Calibri" w:cs="Calibri"/>
          <w:b/>
          <w:i/>
          <w:sz w:val="36"/>
          <w:szCs w:val="36"/>
        </w:rPr>
        <w:tab/>
      </w:r>
      <w:r w:rsidR="00C80CC3" w:rsidRPr="004A5FFD">
        <w:rPr>
          <w:rFonts w:asciiTheme="majorHAnsi" w:hAnsiTheme="majorHAnsi" w:cstheme="majorHAnsi"/>
          <w:b/>
          <w:i/>
        </w:rPr>
        <w:tab/>
        <w:t xml:space="preserve"> </w:t>
      </w:r>
    </w:p>
    <w:p w:rsidR="001C3AC3" w:rsidRDefault="001C3AC3" w:rsidP="00D203E6">
      <w:pPr>
        <w:spacing w:after="120"/>
        <w:ind w:left="426"/>
        <w:jc w:val="both"/>
        <w:rPr>
          <w:rFonts w:ascii="Calibri" w:hAnsi="Calibri" w:cs="Calibri"/>
          <w:color w:val="5E9629"/>
          <w:szCs w:val="24"/>
        </w:rPr>
      </w:pPr>
    </w:p>
    <w:p w:rsidR="007D44D1" w:rsidRPr="00336851" w:rsidRDefault="007D44D1" w:rsidP="00D203E6">
      <w:pPr>
        <w:spacing w:after="120"/>
        <w:ind w:left="426"/>
        <w:jc w:val="both"/>
        <w:rPr>
          <w:rFonts w:ascii="Calibri" w:hAnsi="Calibri" w:cs="Calibri"/>
          <w:color w:val="5E9629"/>
          <w:szCs w:val="24"/>
        </w:rPr>
      </w:pPr>
      <w:r w:rsidRPr="00336851">
        <w:rPr>
          <w:rFonts w:ascii="Calibri" w:hAnsi="Calibri" w:cs="Calibri"/>
          <w:color w:val="5E9629"/>
          <w:szCs w:val="24"/>
        </w:rPr>
        <w:t>This document is Chapter 17 of the Community Land Management Plan for the Park Lands (the CLMP).  It should be read together with Chapter 1, which is the CLMP Framework.  Chapter 1 explains the requirements for the CLMP, the legislative and planning context, the CLMP Statutory Principles, and the CLMP Framework.</w:t>
      </w:r>
    </w:p>
    <w:p w:rsidR="007D44D1" w:rsidRPr="00336851" w:rsidRDefault="007D44D1" w:rsidP="00D203E6">
      <w:pPr>
        <w:spacing w:after="120"/>
        <w:ind w:left="426"/>
        <w:jc w:val="both"/>
        <w:rPr>
          <w:rFonts w:ascii="Calibri" w:hAnsi="Calibri" w:cs="Calibri"/>
          <w:color w:val="5E9629"/>
          <w:szCs w:val="24"/>
        </w:rPr>
      </w:pPr>
      <w:r w:rsidRPr="00336851">
        <w:rPr>
          <w:rFonts w:ascii="Calibri" w:hAnsi="Calibri" w:cs="Calibri"/>
          <w:color w:val="5E9629"/>
          <w:szCs w:val="24"/>
        </w:rPr>
        <w:t xml:space="preserve">Wellington Square, Light Square, Whitmore Square, Hurtle Square and Hindmarsh Square are grouped together in this Chapter because </w:t>
      </w:r>
      <w:r w:rsidR="0074423E" w:rsidRPr="00336851">
        <w:rPr>
          <w:rFonts w:ascii="Calibri" w:hAnsi="Calibri" w:cs="Calibri"/>
          <w:color w:val="5E9629"/>
          <w:szCs w:val="24"/>
        </w:rPr>
        <w:t xml:space="preserve">they play the same </w:t>
      </w:r>
      <w:r w:rsidR="00233973" w:rsidRPr="00336851">
        <w:rPr>
          <w:rFonts w:ascii="Calibri" w:hAnsi="Calibri" w:cs="Calibri"/>
          <w:color w:val="5E9629"/>
          <w:szCs w:val="24"/>
        </w:rPr>
        <w:t xml:space="preserve">important </w:t>
      </w:r>
      <w:r w:rsidR="0074423E" w:rsidRPr="00336851">
        <w:rPr>
          <w:rFonts w:ascii="Calibri" w:hAnsi="Calibri" w:cs="Calibri"/>
          <w:color w:val="5E9629"/>
          <w:szCs w:val="24"/>
        </w:rPr>
        <w:t>role in the life of the City and have</w:t>
      </w:r>
      <w:r w:rsidRPr="00336851">
        <w:rPr>
          <w:rFonts w:ascii="Calibri" w:hAnsi="Calibri" w:cs="Calibri"/>
          <w:color w:val="5E9629"/>
          <w:szCs w:val="24"/>
        </w:rPr>
        <w:t xml:space="preserve"> similarities in landscape character and use.   The key to each Chapter is the Management Directions which represent the application of existing strategies and policies in each </w:t>
      </w:r>
      <w:r w:rsidR="0074423E" w:rsidRPr="00336851">
        <w:rPr>
          <w:rFonts w:ascii="Calibri" w:hAnsi="Calibri" w:cs="Calibri"/>
          <w:color w:val="5E9629"/>
          <w:szCs w:val="24"/>
        </w:rPr>
        <w:t>Square</w:t>
      </w:r>
      <w:r w:rsidRPr="00336851">
        <w:rPr>
          <w:rFonts w:ascii="Calibri" w:hAnsi="Calibri" w:cs="Calibri"/>
          <w:color w:val="5E9629"/>
          <w:szCs w:val="24"/>
        </w:rPr>
        <w:t xml:space="preserve">. </w:t>
      </w:r>
    </w:p>
    <w:p w:rsidR="0074423E" w:rsidRPr="00336851" w:rsidRDefault="0074423E" w:rsidP="001C3AC3">
      <w:pPr>
        <w:spacing w:after="0"/>
        <w:ind w:left="425"/>
        <w:jc w:val="both"/>
        <w:rPr>
          <w:rFonts w:ascii="Calibri" w:hAnsi="Calibri" w:cs="Calibri"/>
          <w:color w:val="5E9629"/>
          <w:szCs w:val="24"/>
        </w:rPr>
      </w:pPr>
      <w:r w:rsidRPr="00336851">
        <w:rPr>
          <w:rFonts w:ascii="Calibri" w:hAnsi="Calibri" w:cs="Calibri"/>
          <w:color w:val="5E9629"/>
          <w:szCs w:val="24"/>
        </w:rPr>
        <w:t xml:space="preserve">Victoria Square/Tarndanyangga is dealt with separately in Chapter 16 given its unique status as the central civic space in the City. </w:t>
      </w:r>
    </w:p>
    <w:p w:rsidR="007D44D1" w:rsidRPr="00774D61" w:rsidRDefault="007D44D1" w:rsidP="007F4F14">
      <w:pPr>
        <w:pBdr>
          <w:bottom w:val="single" w:sz="12" w:space="0" w:color="auto"/>
        </w:pBdr>
        <w:spacing w:after="0"/>
        <w:ind w:left="426" w:right="-11"/>
        <w:rPr>
          <w:rFonts w:ascii="Calibri" w:hAnsi="Calibri"/>
          <w:b/>
          <w:color w:val="00B050"/>
          <w:szCs w:val="24"/>
        </w:rPr>
      </w:pPr>
    </w:p>
    <w:p w:rsidR="007A005C" w:rsidRPr="00774D61" w:rsidRDefault="007A005C" w:rsidP="006C6EC6">
      <w:pPr>
        <w:tabs>
          <w:tab w:val="left" w:pos="426"/>
        </w:tabs>
        <w:spacing w:after="0"/>
        <w:ind w:left="426" w:right="57"/>
        <w:rPr>
          <w:rFonts w:ascii="Calibri" w:hAnsi="Calibri"/>
          <w:b/>
          <w:color w:val="00B050"/>
          <w:szCs w:val="24"/>
        </w:rPr>
      </w:pPr>
    </w:p>
    <w:p w:rsidR="001C3AC3" w:rsidRDefault="007A005C" w:rsidP="00EA01B5">
      <w:pPr>
        <w:spacing w:after="0"/>
        <w:ind w:right="57"/>
        <w:rPr>
          <w:rFonts w:asciiTheme="majorHAnsi" w:hAnsiTheme="majorHAnsi" w:cstheme="majorHAnsi"/>
          <w:color w:val="B0BC00"/>
        </w:rPr>
      </w:pPr>
      <w:r>
        <w:rPr>
          <w:rFonts w:asciiTheme="majorHAnsi" w:hAnsiTheme="majorHAnsi" w:cstheme="majorHAnsi"/>
          <w:color w:val="B0BC00"/>
        </w:rPr>
        <w:t xml:space="preserve"> </w:t>
      </w:r>
    </w:p>
    <w:p w:rsidR="001A7345" w:rsidRPr="00C03040" w:rsidRDefault="001C3AC3" w:rsidP="00C03040">
      <w:pPr>
        <w:pStyle w:val="ListParagraph"/>
        <w:numPr>
          <w:ilvl w:val="0"/>
          <w:numId w:val="27"/>
        </w:numPr>
        <w:tabs>
          <w:tab w:val="left" w:pos="1134"/>
          <w:tab w:val="left" w:pos="1418"/>
        </w:tabs>
        <w:spacing w:after="0"/>
        <w:ind w:left="1134" w:right="-11" w:hanging="567"/>
        <w:jc w:val="both"/>
        <w:rPr>
          <w:rFonts w:ascii="Calibri" w:hAnsi="Calibri" w:cs="Calibri"/>
          <w:b/>
          <w:color w:val="5E9629"/>
          <w:sz w:val="36"/>
          <w:szCs w:val="36"/>
        </w:rPr>
      </w:pPr>
      <w:r w:rsidRPr="00C03040">
        <w:rPr>
          <w:rFonts w:asciiTheme="majorHAnsi" w:hAnsiTheme="majorHAnsi" w:cstheme="majorHAnsi"/>
          <w:color w:val="B0BC00"/>
        </w:rPr>
        <w:br w:type="column"/>
      </w:r>
      <w:r w:rsidR="00A1653A" w:rsidRPr="00C03040">
        <w:rPr>
          <w:rFonts w:ascii="Calibri" w:hAnsi="Calibri" w:cs="Calibri"/>
          <w:b/>
          <w:color w:val="5E9629"/>
          <w:sz w:val="36"/>
          <w:szCs w:val="36"/>
        </w:rPr>
        <w:lastRenderedPageBreak/>
        <w:t>Directions</w:t>
      </w:r>
      <w:r w:rsidR="001A7345" w:rsidRPr="00C03040">
        <w:rPr>
          <w:rFonts w:ascii="Calibri" w:hAnsi="Calibri" w:cs="Calibri"/>
          <w:b/>
          <w:color w:val="5E9629"/>
          <w:sz w:val="36"/>
          <w:szCs w:val="36"/>
        </w:rPr>
        <w:t xml:space="preserve"> for Wellington Square/</w:t>
      </w:r>
      <w:proofErr w:type="spellStart"/>
      <w:r w:rsidR="001A7345" w:rsidRPr="00C03040">
        <w:rPr>
          <w:rFonts w:ascii="Calibri" w:hAnsi="Calibri" w:cs="Calibri"/>
          <w:b/>
          <w:color w:val="5E9629"/>
          <w:sz w:val="36"/>
          <w:szCs w:val="36"/>
        </w:rPr>
        <w:t>Kudnartu</w:t>
      </w:r>
      <w:proofErr w:type="spellEnd"/>
      <w:r w:rsidR="001A7345" w:rsidRPr="00C03040">
        <w:rPr>
          <w:rFonts w:ascii="Calibri" w:hAnsi="Calibri" w:cs="Calibri"/>
          <w:b/>
          <w:color w:val="5E9629"/>
          <w:sz w:val="36"/>
          <w:szCs w:val="36"/>
        </w:rPr>
        <w:t>, Light Square/</w:t>
      </w:r>
      <w:proofErr w:type="spellStart"/>
      <w:r w:rsidR="001A7345" w:rsidRPr="00C03040">
        <w:rPr>
          <w:rFonts w:ascii="Calibri" w:hAnsi="Calibri" w:cs="Calibri"/>
          <w:b/>
          <w:color w:val="5E9629"/>
          <w:sz w:val="36"/>
          <w:szCs w:val="36"/>
        </w:rPr>
        <w:t>Wauwi</w:t>
      </w:r>
      <w:proofErr w:type="spellEnd"/>
      <w:r w:rsidR="001A7345" w:rsidRPr="00C03040">
        <w:rPr>
          <w:rFonts w:ascii="Calibri" w:hAnsi="Calibri" w:cs="Calibri"/>
          <w:b/>
          <w:color w:val="5E9629"/>
          <w:sz w:val="36"/>
          <w:szCs w:val="36"/>
        </w:rPr>
        <w:t>, Whitmore Square/</w:t>
      </w:r>
      <w:proofErr w:type="spellStart"/>
      <w:r w:rsidR="001A7345" w:rsidRPr="00C03040">
        <w:rPr>
          <w:rFonts w:ascii="Calibri" w:hAnsi="Calibri" w:cs="Calibri"/>
          <w:b/>
          <w:color w:val="5E9629"/>
          <w:sz w:val="36"/>
          <w:szCs w:val="36"/>
        </w:rPr>
        <w:t>Iparrityii</w:t>
      </w:r>
      <w:proofErr w:type="spellEnd"/>
      <w:r w:rsidR="001A7345" w:rsidRPr="00C03040">
        <w:rPr>
          <w:rFonts w:ascii="Calibri" w:hAnsi="Calibri" w:cs="Calibri"/>
          <w:b/>
          <w:color w:val="5E9629"/>
          <w:sz w:val="36"/>
          <w:szCs w:val="36"/>
        </w:rPr>
        <w:t>, Hurtle Square/</w:t>
      </w:r>
      <w:proofErr w:type="spellStart"/>
      <w:r w:rsidR="001A7345" w:rsidRPr="00C03040">
        <w:rPr>
          <w:rFonts w:ascii="Calibri" w:hAnsi="Calibri" w:cs="Calibri"/>
          <w:b/>
          <w:color w:val="5E9629"/>
          <w:sz w:val="36"/>
          <w:szCs w:val="36"/>
        </w:rPr>
        <w:t>Tangkaira</w:t>
      </w:r>
      <w:proofErr w:type="spellEnd"/>
      <w:r w:rsidR="001A7345" w:rsidRPr="00C03040">
        <w:rPr>
          <w:rFonts w:ascii="Calibri" w:hAnsi="Calibri" w:cs="Calibri"/>
          <w:b/>
          <w:color w:val="5E9629"/>
          <w:sz w:val="36"/>
          <w:szCs w:val="36"/>
        </w:rPr>
        <w:t xml:space="preserve">, Hindmarsh Square/Mukata </w:t>
      </w:r>
    </w:p>
    <w:p w:rsidR="007F4F14" w:rsidRDefault="00C03040" w:rsidP="00D646C2">
      <w:pPr>
        <w:tabs>
          <w:tab w:val="left" w:pos="6240"/>
        </w:tabs>
        <w:ind w:left="426"/>
        <w:rPr>
          <w:rFonts w:ascii="Calibri" w:hAnsi="Calibri" w:cs="Calibri"/>
          <w:b/>
          <w:color w:val="5E9629"/>
          <w:sz w:val="28"/>
          <w:szCs w:val="28"/>
        </w:rPr>
      </w:pPr>
      <w:r>
        <w:rPr>
          <w:rFonts w:asciiTheme="majorHAnsi" w:hAnsiTheme="majorHAnsi" w:cstheme="majorHAnsi"/>
          <w:b/>
          <w:noProof/>
          <w:color w:val="5E9629"/>
          <w:sz w:val="28"/>
          <w:szCs w:val="28"/>
          <w:lang w:eastAsia="en-AU"/>
        </w:rPr>
        <mc:AlternateContent>
          <mc:Choice Requires="wps">
            <w:drawing>
              <wp:anchor distT="0" distB="0" distL="114300" distR="114300" simplePos="0" relativeHeight="251817984" behindDoc="0" locked="0" layoutInCell="1" allowOverlap="1" wp14:anchorId="57D2D612" wp14:editId="4E6B6846">
                <wp:simplePos x="0" y="0"/>
                <wp:positionH relativeFrom="column">
                  <wp:posOffset>152400</wp:posOffset>
                </wp:positionH>
                <wp:positionV relativeFrom="paragraph">
                  <wp:posOffset>293370</wp:posOffset>
                </wp:positionV>
                <wp:extent cx="6267450" cy="1276350"/>
                <wp:effectExtent l="19050" t="19050" r="19050" b="19050"/>
                <wp:wrapNone/>
                <wp:docPr id="65"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27635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2pt;margin-top:23.1pt;width:493.5pt;height:1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" filled="f" fillcolor="#dbe5f1 [660]" strokecolor="#5e9629" strokeweight="3pt">
                <v:fill opacity="11822f"/>
              </v:roundrect>
            </w:pict>
          </mc:Fallback>
        </mc:AlternateContent>
      </w:r>
    </w:p>
    <w:p w:rsidR="00A1653A" w:rsidRPr="006A456B" w:rsidRDefault="00A1653A" w:rsidP="00C03040">
      <w:pPr>
        <w:tabs>
          <w:tab w:val="left" w:pos="1418"/>
          <w:tab w:val="left" w:pos="6240"/>
        </w:tabs>
        <w:ind w:left="426"/>
        <w:rPr>
          <w:rFonts w:ascii="Calibri" w:hAnsi="Calibri" w:cs="Calibri"/>
          <w:b/>
          <w:color w:val="5E9629"/>
          <w:sz w:val="28"/>
          <w:szCs w:val="28"/>
        </w:rPr>
      </w:pPr>
      <w:r w:rsidRPr="006A456B">
        <w:rPr>
          <w:rFonts w:ascii="Calibri" w:hAnsi="Calibri" w:cs="Calibri"/>
          <w:b/>
          <w:color w:val="5E9629"/>
          <w:sz w:val="28"/>
          <w:szCs w:val="28"/>
        </w:rPr>
        <w:t xml:space="preserve">1.1 </w:t>
      </w:r>
      <w:r w:rsidR="00C03040">
        <w:rPr>
          <w:rFonts w:ascii="Calibri" w:hAnsi="Calibri" w:cs="Calibri"/>
          <w:b/>
          <w:color w:val="5E9629"/>
          <w:sz w:val="28"/>
          <w:szCs w:val="28"/>
        </w:rPr>
        <w:tab/>
      </w:r>
      <w:r w:rsidRPr="006A456B">
        <w:rPr>
          <w:rFonts w:ascii="Calibri" w:hAnsi="Calibri" w:cs="Calibri"/>
          <w:b/>
          <w:color w:val="5E9629"/>
          <w:sz w:val="28"/>
          <w:szCs w:val="28"/>
        </w:rPr>
        <w:t>Desired Future Character Statement</w:t>
      </w:r>
    </w:p>
    <w:p w:rsidR="00E43AF1" w:rsidRPr="00E43AF1" w:rsidRDefault="00E43AF1" w:rsidP="00C03040">
      <w:pPr>
        <w:ind w:left="567"/>
        <w:jc w:val="both"/>
        <w:rPr>
          <w:rFonts w:ascii="Calibri" w:hAnsi="Calibri" w:cs="Calibri"/>
          <w:b/>
          <w:i/>
          <w:color w:val="5E9629"/>
          <w:szCs w:val="24"/>
        </w:rPr>
      </w:pPr>
      <w:r w:rsidRPr="00E43AF1">
        <w:rPr>
          <w:rFonts w:ascii="Calibri" w:hAnsi="Calibri" w:cs="Calibri"/>
          <w:b/>
          <w:i/>
          <w:color w:val="5E9629"/>
          <w:szCs w:val="24"/>
        </w:rPr>
        <w:t xml:space="preserve">The Squares provide </w:t>
      </w:r>
      <w:r w:rsidR="000374CE">
        <w:rPr>
          <w:rFonts w:ascii="Calibri" w:hAnsi="Calibri" w:cs="Calibri"/>
          <w:b/>
          <w:i/>
          <w:color w:val="5E9629"/>
          <w:szCs w:val="24"/>
        </w:rPr>
        <w:t>high quality formal garden landscapes</w:t>
      </w:r>
      <w:r w:rsidRPr="00E43AF1">
        <w:rPr>
          <w:rFonts w:ascii="Calibri" w:hAnsi="Calibri" w:cs="Calibri"/>
          <w:b/>
          <w:i/>
          <w:color w:val="5E9629"/>
          <w:szCs w:val="24"/>
        </w:rPr>
        <w:t xml:space="preserve"> in the City and North Adelaide and function as vibrant parks responding to their local context </w:t>
      </w:r>
      <w:r w:rsidR="000374CE">
        <w:rPr>
          <w:rFonts w:ascii="Calibri" w:hAnsi="Calibri" w:cs="Calibri"/>
          <w:b/>
          <w:i/>
          <w:color w:val="5E9629"/>
          <w:szCs w:val="24"/>
        </w:rPr>
        <w:t>and as a relief to the surrounding urban environment</w:t>
      </w:r>
      <w:r w:rsidRPr="00E43AF1">
        <w:rPr>
          <w:rFonts w:ascii="Calibri" w:hAnsi="Calibri" w:cs="Calibri"/>
          <w:b/>
          <w:i/>
          <w:color w:val="5E9629"/>
          <w:szCs w:val="24"/>
        </w:rPr>
        <w:t>.</w:t>
      </w:r>
    </w:p>
    <w:p w:rsidR="007F4F14" w:rsidRDefault="007F4F14" w:rsidP="007F4F14">
      <w:pPr>
        <w:pStyle w:val="ListParagraph"/>
        <w:spacing w:after="120"/>
        <w:ind w:left="567" w:firstLine="360"/>
        <w:rPr>
          <w:rFonts w:ascii="Calibri" w:hAnsi="Calibri"/>
          <w:b/>
          <w:color w:val="5E9629"/>
          <w:sz w:val="28"/>
          <w:szCs w:val="28"/>
        </w:rPr>
      </w:pPr>
    </w:p>
    <w:p w:rsidR="009D5F03" w:rsidRDefault="00D646C2" w:rsidP="007F4F14">
      <w:pPr>
        <w:pStyle w:val="ListParagraph"/>
        <w:spacing w:after="120"/>
        <w:ind w:left="567" w:firstLine="360"/>
        <w:rPr>
          <w:rFonts w:ascii="Calibri" w:hAnsi="Calibri"/>
          <w:b/>
          <w:color w:val="5E9629"/>
          <w:sz w:val="28"/>
          <w:szCs w:val="28"/>
        </w:rPr>
      </w:pPr>
      <w:r>
        <w:rPr>
          <w:rFonts w:ascii="Calibri" w:hAnsi="Calibri"/>
          <w:b/>
          <w:noProof/>
          <w:color w:val="5E9629"/>
          <w:sz w:val="16"/>
          <w:szCs w:val="16"/>
          <w:lang w:eastAsia="en-AU"/>
        </w:rPr>
        <mc:AlternateContent>
          <mc:Choice Requires="wps">
            <w:drawing>
              <wp:anchor distT="0" distB="0" distL="114300" distR="114300" simplePos="0" relativeHeight="251819008" behindDoc="0" locked="0" layoutInCell="1" allowOverlap="1" wp14:anchorId="655B6AF0" wp14:editId="7F225FB0">
                <wp:simplePos x="0" y="0"/>
                <wp:positionH relativeFrom="column">
                  <wp:posOffset>47625</wp:posOffset>
                </wp:positionH>
                <wp:positionV relativeFrom="paragraph">
                  <wp:posOffset>46989</wp:posOffset>
                </wp:positionV>
                <wp:extent cx="6372225" cy="4429125"/>
                <wp:effectExtent l="19050" t="19050" r="28575" b="28575"/>
                <wp:wrapNone/>
                <wp:docPr id="69"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429125"/>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3.75pt;margin-top:3.7pt;width:501.75pt;height:34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" filled="f" fillcolor="#dbe5f1 [660]" strokecolor="#5e9629" strokeweight="3pt">
                <v:fill opacity="11822f"/>
              </v:roundrect>
            </w:pict>
          </mc:Fallback>
        </mc:AlternateContent>
      </w:r>
    </w:p>
    <w:p w:rsidR="00A1653A" w:rsidRDefault="00A1653A" w:rsidP="007F4F14">
      <w:pPr>
        <w:pStyle w:val="ListParagraph"/>
        <w:tabs>
          <w:tab w:val="left" w:pos="1418"/>
        </w:tabs>
        <w:spacing w:after="120"/>
        <w:ind w:left="567"/>
        <w:rPr>
          <w:rFonts w:ascii="Calibri" w:hAnsi="Calibri"/>
          <w:b/>
          <w:color w:val="5E9629"/>
          <w:sz w:val="28"/>
          <w:szCs w:val="28"/>
        </w:rPr>
      </w:pPr>
      <w:r>
        <w:rPr>
          <w:rFonts w:ascii="Calibri" w:hAnsi="Calibri"/>
          <w:b/>
          <w:color w:val="5E9629"/>
          <w:sz w:val="28"/>
          <w:szCs w:val="28"/>
        </w:rPr>
        <w:t xml:space="preserve">1.2 </w:t>
      </w:r>
      <w:r w:rsidR="00D944C7">
        <w:rPr>
          <w:rFonts w:ascii="Calibri" w:hAnsi="Calibri"/>
          <w:b/>
          <w:color w:val="5E9629"/>
          <w:sz w:val="28"/>
          <w:szCs w:val="28"/>
        </w:rPr>
        <w:tab/>
      </w:r>
      <w:r w:rsidRPr="00EF5A55">
        <w:rPr>
          <w:rFonts w:ascii="Calibri" w:hAnsi="Calibri"/>
          <w:b/>
          <w:color w:val="5E9629"/>
          <w:sz w:val="28"/>
          <w:szCs w:val="28"/>
        </w:rPr>
        <w:t>Challenges</w:t>
      </w:r>
      <w:r w:rsidR="00F47A8C">
        <w:rPr>
          <w:rFonts w:ascii="Calibri" w:hAnsi="Calibri"/>
          <w:b/>
          <w:color w:val="5E9629"/>
          <w:sz w:val="28"/>
          <w:szCs w:val="28"/>
        </w:rPr>
        <w:t>/Opportunities</w:t>
      </w:r>
      <w:r w:rsidRPr="00EF5A55">
        <w:rPr>
          <w:rFonts w:ascii="Calibri" w:hAnsi="Calibri"/>
          <w:b/>
          <w:color w:val="5E9629"/>
          <w:sz w:val="28"/>
          <w:szCs w:val="28"/>
        </w:rPr>
        <w:t xml:space="preserve">  </w:t>
      </w:r>
    </w:p>
    <w:p w:rsidR="00A1653A" w:rsidRPr="00035915" w:rsidRDefault="00A1653A" w:rsidP="007F4F14">
      <w:pPr>
        <w:pStyle w:val="ListParagraph"/>
        <w:spacing w:after="120"/>
        <w:ind w:left="567" w:firstLine="360"/>
        <w:rPr>
          <w:rFonts w:ascii="Calibri" w:hAnsi="Calibri"/>
          <w:b/>
          <w:sz w:val="16"/>
          <w:szCs w:val="16"/>
        </w:rPr>
      </w:pP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 xml:space="preserve">Providing </w:t>
      </w:r>
      <w:r w:rsidRPr="00336851">
        <w:rPr>
          <w:rFonts w:ascii="Calibri" w:hAnsi="Calibri" w:cs="Calibri"/>
          <w:b/>
          <w:color w:val="5E9629"/>
          <w:szCs w:val="24"/>
        </w:rPr>
        <w:t>high amenity, high quality and formal urban spaces</w:t>
      </w:r>
      <w:r w:rsidRPr="00336851">
        <w:rPr>
          <w:rFonts w:ascii="Calibri" w:hAnsi="Calibri" w:cstheme="minorHAnsi"/>
          <w:color w:val="000000" w:themeColor="text1"/>
          <w:szCs w:val="24"/>
        </w:rPr>
        <w:t xml:space="preserve"> recognising the historic and cultural significance of the Squares.</w:t>
      </w:r>
    </w:p>
    <w:p w:rsidR="00336851" w:rsidRPr="00336851" w:rsidRDefault="00336851" w:rsidP="00C03040">
      <w:pPr>
        <w:pStyle w:val="ListParagraph"/>
        <w:numPr>
          <w:ilvl w:val="0"/>
          <w:numId w:val="20"/>
        </w:numPr>
        <w:spacing w:after="120"/>
        <w:ind w:left="993" w:right="118" w:hanging="426"/>
        <w:jc w:val="both"/>
        <w:rPr>
          <w:rFonts w:ascii="Calibri" w:hAnsi="Calibri"/>
          <w:szCs w:val="24"/>
        </w:rPr>
      </w:pPr>
      <w:r w:rsidRPr="00336851">
        <w:rPr>
          <w:rFonts w:ascii="Calibri" w:hAnsi="Calibri"/>
          <w:szCs w:val="24"/>
        </w:rPr>
        <w:t xml:space="preserve">Contributing to the </w:t>
      </w:r>
      <w:r w:rsidRPr="00336851">
        <w:rPr>
          <w:rFonts w:ascii="Calibri" w:hAnsi="Calibri" w:cs="Calibri"/>
          <w:b/>
          <w:color w:val="5E9629"/>
          <w:szCs w:val="24"/>
        </w:rPr>
        <w:t>open space needs and expectations</w:t>
      </w:r>
      <w:r w:rsidRPr="00336851">
        <w:rPr>
          <w:rFonts w:ascii="Calibri" w:hAnsi="Calibri"/>
          <w:szCs w:val="24"/>
        </w:rPr>
        <w:t xml:space="preserve"> of the growing residential communities in and around the City. </w:t>
      </w:r>
    </w:p>
    <w:p w:rsidR="000374CE" w:rsidRPr="00336851" w:rsidRDefault="00233973"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Reclaiming</w:t>
      </w:r>
      <w:r w:rsidR="000374CE" w:rsidRPr="00336851">
        <w:rPr>
          <w:rFonts w:ascii="Calibri" w:hAnsi="Calibri" w:cstheme="minorHAnsi"/>
          <w:color w:val="000000" w:themeColor="text1"/>
          <w:szCs w:val="24"/>
        </w:rPr>
        <w:t xml:space="preserve"> the Squares as </w:t>
      </w:r>
      <w:r w:rsidR="000374CE" w:rsidRPr="00336851">
        <w:rPr>
          <w:rFonts w:ascii="Calibri" w:hAnsi="Calibri" w:cs="Calibri"/>
          <w:b/>
          <w:color w:val="5E9629"/>
          <w:szCs w:val="24"/>
        </w:rPr>
        <w:t>public space</w:t>
      </w:r>
      <w:r w:rsidR="000374CE" w:rsidRPr="00336851">
        <w:rPr>
          <w:rFonts w:ascii="Calibri" w:hAnsi="Calibri" w:cstheme="minorHAnsi"/>
          <w:color w:val="000000" w:themeColor="text1"/>
          <w:szCs w:val="24"/>
        </w:rPr>
        <w:t xml:space="preserve"> reducing the area dedicated to traffic and parking.</w:t>
      </w:r>
    </w:p>
    <w:p w:rsidR="000374CE" w:rsidRPr="00336851" w:rsidRDefault="000374CE"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Reconnect</w:t>
      </w:r>
      <w:r w:rsidR="00233973" w:rsidRPr="00336851">
        <w:rPr>
          <w:rFonts w:ascii="Calibri" w:hAnsi="Calibri" w:cstheme="minorHAnsi"/>
          <w:color w:val="000000" w:themeColor="text1"/>
          <w:szCs w:val="24"/>
        </w:rPr>
        <w:t>ing</w:t>
      </w:r>
      <w:r w:rsidRPr="00336851">
        <w:rPr>
          <w:rFonts w:ascii="Calibri" w:hAnsi="Calibri" w:cstheme="minorHAnsi"/>
          <w:color w:val="000000" w:themeColor="text1"/>
          <w:szCs w:val="24"/>
        </w:rPr>
        <w:t xml:space="preserve"> the Squares to the </w:t>
      </w:r>
      <w:r w:rsidRPr="00336851">
        <w:rPr>
          <w:rFonts w:ascii="Calibri" w:hAnsi="Calibri" w:cs="Calibri"/>
          <w:b/>
          <w:color w:val="5E9629"/>
          <w:szCs w:val="24"/>
        </w:rPr>
        <w:t>surrounding built form</w:t>
      </w:r>
      <w:r w:rsidRPr="00336851">
        <w:rPr>
          <w:rFonts w:ascii="Calibri" w:hAnsi="Calibri" w:cstheme="minorHAnsi"/>
          <w:color w:val="000000" w:themeColor="text1"/>
          <w:szCs w:val="24"/>
        </w:rPr>
        <w:t xml:space="preserve"> so they provide appropriate refuges and civic spaces for surrounding workers and residents.  </w:t>
      </w: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 xml:space="preserve">Ensuring the landscaped character enhances the setting of </w:t>
      </w:r>
      <w:r w:rsidRPr="00336851">
        <w:rPr>
          <w:rFonts w:ascii="Calibri" w:hAnsi="Calibri" w:cs="Calibri"/>
          <w:b/>
          <w:color w:val="5E9629"/>
          <w:szCs w:val="24"/>
        </w:rPr>
        <w:t>focal features</w:t>
      </w:r>
      <w:r w:rsidR="000374CE" w:rsidRPr="00336851">
        <w:rPr>
          <w:rFonts w:ascii="Calibri" w:hAnsi="Calibri" w:cs="Calibri"/>
          <w:b/>
          <w:color w:val="5E9629"/>
          <w:szCs w:val="24"/>
        </w:rPr>
        <w:t>,</w:t>
      </w:r>
      <w:r w:rsidRPr="00336851">
        <w:rPr>
          <w:rFonts w:ascii="Calibri" w:hAnsi="Calibri" w:cstheme="minorHAnsi"/>
          <w:color w:val="000000" w:themeColor="text1"/>
          <w:szCs w:val="24"/>
        </w:rPr>
        <w:t xml:space="preserve"> such as statues</w:t>
      </w:r>
      <w:r w:rsidR="000374CE" w:rsidRPr="00336851">
        <w:rPr>
          <w:rFonts w:ascii="Calibri" w:hAnsi="Calibri" w:cstheme="minorHAnsi"/>
          <w:color w:val="000000" w:themeColor="text1"/>
          <w:szCs w:val="24"/>
        </w:rPr>
        <w:t xml:space="preserve"> and water features,</w:t>
      </w:r>
      <w:r w:rsidRPr="00336851">
        <w:rPr>
          <w:rFonts w:ascii="Calibri" w:hAnsi="Calibri" w:cstheme="minorHAnsi"/>
          <w:color w:val="000000" w:themeColor="text1"/>
          <w:szCs w:val="24"/>
        </w:rPr>
        <w:t xml:space="preserve"> using formal plantings of both exotic and native species.</w:t>
      </w: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 xml:space="preserve">Encouraging flexibility in design of the Squares so as to </w:t>
      </w:r>
      <w:r w:rsidRPr="00336851">
        <w:rPr>
          <w:rFonts w:ascii="Calibri" w:hAnsi="Calibri" w:cs="Calibri"/>
          <w:b/>
          <w:color w:val="5E9629"/>
          <w:szCs w:val="24"/>
        </w:rPr>
        <w:t>respond to their context</w:t>
      </w:r>
      <w:r w:rsidRPr="00336851">
        <w:rPr>
          <w:rFonts w:ascii="Calibri" w:hAnsi="Calibri" w:cstheme="minorHAnsi"/>
          <w:color w:val="000000" w:themeColor="text1"/>
          <w:szCs w:val="24"/>
        </w:rPr>
        <w:t>, providing a range of activities, appropriate access, and surfaces to accommodate both daily use</w:t>
      </w:r>
      <w:r w:rsidR="00233973" w:rsidRPr="00336851">
        <w:rPr>
          <w:rFonts w:ascii="Calibri" w:hAnsi="Calibri" w:cstheme="minorHAnsi"/>
          <w:color w:val="000000" w:themeColor="text1"/>
          <w:szCs w:val="24"/>
        </w:rPr>
        <w:t xml:space="preserve"> and events</w:t>
      </w:r>
      <w:r w:rsidRPr="00336851">
        <w:rPr>
          <w:rFonts w:ascii="Calibri" w:hAnsi="Calibri" w:cstheme="minorHAnsi"/>
          <w:color w:val="000000" w:themeColor="text1"/>
          <w:szCs w:val="24"/>
        </w:rPr>
        <w:t>.</w:t>
      </w: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Enhancing</w:t>
      </w:r>
      <w:r w:rsidRPr="00336851">
        <w:rPr>
          <w:rFonts w:ascii="Calibri" w:hAnsi="Calibri" w:cs="Calibri"/>
          <w:b/>
          <w:color w:val="5E9629"/>
          <w:szCs w:val="24"/>
        </w:rPr>
        <w:t xml:space="preserve"> accessibility</w:t>
      </w:r>
      <w:r w:rsidRPr="00336851">
        <w:rPr>
          <w:rFonts w:ascii="Calibri" w:hAnsi="Calibri" w:cstheme="minorHAnsi"/>
          <w:color w:val="000000" w:themeColor="text1"/>
          <w:szCs w:val="24"/>
        </w:rPr>
        <w:t>, particularly safe pedestrian crossings into the Squares.</w:t>
      </w: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 xml:space="preserve">Providing </w:t>
      </w:r>
      <w:r w:rsidRPr="00336851">
        <w:rPr>
          <w:rFonts w:ascii="Calibri" w:hAnsi="Calibri" w:cs="Calibri"/>
          <w:b/>
          <w:color w:val="5E9629"/>
          <w:szCs w:val="24"/>
        </w:rPr>
        <w:t>appropriate design</w:t>
      </w:r>
      <w:r w:rsidR="000374CE" w:rsidRPr="00336851">
        <w:rPr>
          <w:rFonts w:ascii="Calibri" w:hAnsi="Calibri" w:cs="Calibri"/>
          <w:b/>
          <w:color w:val="5E9629"/>
          <w:szCs w:val="24"/>
        </w:rPr>
        <w:t>,</w:t>
      </w:r>
      <w:r w:rsidRPr="00336851">
        <w:rPr>
          <w:rFonts w:ascii="Calibri" w:hAnsi="Calibri" w:cstheme="minorHAnsi"/>
          <w:color w:val="000000" w:themeColor="text1"/>
          <w:szCs w:val="24"/>
        </w:rPr>
        <w:t xml:space="preserve"> including lighting</w:t>
      </w:r>
      <w:r w:rsidR="000374CE" w:rsidRPr="00336851">
        <w:rPr>
          <w:rFonts w:ascii="Calibri" w:hAnsi="Calibri" w:cstheme="minorHAnsi"/>
          <w:color w:val="000000" w:themeColor="text1"/>
          <w:szCs w:val="24"/>
        </w:rPr>
        <w:t>,</w:t>
      </w:r>
      <w:r w:rsidRPr="00336851">
        <w:rPr>
          <w:rFonts w:ascii="Calibri" w:hAnsi="Calibri" w:cstheme="minorHAnsi"/>
          <w:color w:val="000000" w:themeColor="text1"/>
          <w:szCs w:val="24"/>
        </w:rPr>
        <w:t xml:space="preserve"> to facilitate safe day and night time use of the Squares.</w:t>
      </w:r>
    </w:p>
    <w:p w:rsidR="004273D4" w:rsidRPr="00336851" w:rsidRDefault="004273D4" w:rsidP="00C03040">
      <w:pPr>
        <w:pStyle w:val="ListParagraph"/>
        <w:numPr>
          <w:ilvl w:val="0"/>
          <w:numId w:val="20"/>
        </w:numPr>
        <w:ind w:left="993" w:hanging="426"/>
        <w:jc w:val="both"/>
        <w:rPr>
          <w:rFonts w:ascii="Calibri" w:hAnsi="Calibri"/>
          <w:color w:val="000000" w:themeColor="text1"/>
          <w:szCs w:val="24"/>
        </w:rPr>
      </w:pPr>
      <w:r w:rsidRPr="00336851">
        <w:rPr>
          <w:rFonts w:ascii="Calibri" w:hAnsi="Calibri" w:cstheme="minorHAnsi"/>
          <w:color w:val="000000" w:themeColor="text1"/>
          <w:szCs w:val="24"/>
        </w:rPr>
        <w:t xml:space="preserve">Providing </w:t>
      </w:r>
      <w:r w:rsidRPr="00336851">
        <w:rPr>
          <w:rFonts w:ascii="Calibri" w:hAnsi="Calibri" w:cs="Calibri"/>
          <w:b/>
          <w:color w:val="5E9629"/>
          <w:szCs w:val="24"/>
        </w:rPr>
        <w:t>community amenities</w:t>
      </w:r>
      <w:r w:rsidRPr="00336851">
        <w:rPr>
          <w:rFonts w:ascii="Calibri" w:hAnsi="Calibri" w:cstheme="minorHAnsi"/>
          <w:color w:val="000000" w:themeColor="text1"/>
          <w:szCs w:val="24"/>
        </w:rPr>
        <w:t xml:space="preserve">, </w:t>
      </w:r>
      <w:r w:rsidR="000374CE" w:rsidRPr="00336851">
        <w:rPr>
          <w:rFonts w:ascii="Calibri" w:hAnsi="Calibri" w:cstheme="minorHAnsi"/>
          <w:color w:val="000000" w:themeColor="text1"/>
          <w:szCs w:val="24"/>
        </w:rPr>
        <w:t>as well as w</w:t>
      </w:r>
      <w:r w:rsidRPr="00336851">
        <w:rPr>
          <w:rFonts w:ascii="Calibri" w:hAnsi="Calibri" w:cstheme="minorHAnsi"/>
          <w:color w:val="000000" w:themeColor="text1"/>
          <w:szCs w:val="24"/>
        </w:rPr>
        <w:t>ater features and public artwork, to ensure the Squares are destinations in their own right.</w:t>
      </w:r>
    </w:p>
    <w:p w:rsidR="00194B29" w:rsidRDefault="00194B29" w:rsidP="000C7415">
      <w:pPr>
        <w:ind w:left="2160" w:hanging="2160"/>
        <w:rPr>
          <w:rFonts w:ascii="Calibri" w:hAnsi="Calibri"/>
          <w:b/>
        </w:rPr>
      </w:pPr>
    </w:p>
    <w:p w:rsidR="00194B29" w:rsidRDefault="00194B29" w:rsidP="00C03040">
      <w:pPr>
        <w:pStyle w:val="ListParagraph"/>
        <w:tabs>
          <w:tab w:val="left" w:pos="1418"/>
        </w:tabs>
        <w:spacing w:after="240"/>
        <w:ind w:left="357" w:firstLine="210"/>
        <w:contextualSpacing w:val="0"/>
        <w:rPr>
          <w:rFonts w:ascii="Calibri" w:hAnsi="Calibri"/>
          <w:b/>
          <w:color w:val="5E9629"/>
          <w:sz w:val="28"/>
          <w:szCs w:val="28"/>
        </w:rPr>
      </w:pPr>
      <w:r>
        <w:rPr>
          <w:rFonts w:ascii="Calibri" w:hAnsi="Calibri"/>
          <w:b/>
          <w:color w:val="5E9629"/>
          <w:sz w:val="28"/>
          <w:szCs w:val="28"/>
        </w:rPr>
        <w:t xml:space="preserve">1.3 </w:t>
      </w:r>
      <w:r>
        <w:rPr>
          <w:rFonts w:ascii="Calibri" w:hAnsi="Calibri"/>
          <w:b/>
          <w:color w:val="5E9629"/>
          <w:sz w:val="28"/>
          <w:szCs w:val="28"/>
        </w:rPr>
        <w:tab/>
        <w:t>Management Directions</w:t>
      </w:r>
    </w:p>
    <w:p w:rsidR="00DF5963" w:rsidRPr="00194B29" w:rsidRDefault="00194B29" w:rsidP="00C03040">
      <w:pPr>
        <w:ind w:left="567"/>
        <w:rPr>
          <w:rFonts w:ascii="Calibri" w:hAnsi="Calibri" w:cs="Calibri"/>
          <w:b/>
          <w:color w:val="5E9629"/>
          <w:szCs w:val="24"/>
        </w:rPr>
        <w:sectPr w:rsidR="00DF5963" w:rsidRPr="00194B29" w:rsidSect="006C6EC6">
          <w:headerReference w:type="default" r:id="rId13"/>
          <w:pgSz w:w="11906" w:h="16838"/>
          <w:pgMar w:top="720" w:right="1274" w:bottom="720" w:left="720" w:header="1417" w:footer="283" w:gutter="0"/>
          <w:cols w:space="708"/>
          <w:docGrid w:linePitch="360"/>
        </w:sectPr>
      </w:pPr>
      <w:r>
        <w:rPr>
          <w:rFonts w:ascii="Calibri" w:hAnsi="Calibri" w:cs="Calibri"/>
          <w:b/>
          <w:color w:val="5E9629"/>
          <w:szCs w:val="24"/>
        </w:rPr>
        <w:t>Each Square is dealt with below.</w:t>
      </w:r>
    </w:p>
    <w:p w:rsidR="00DF5963" w:rsidRDefault="003632D8" w:rsidP="00F31688">
      <w:pPr>
        <w:tabs>
          <w:tab w:val="left" w:pos="3179"/>
        </w:tabs>
        <w:rPr>
          <w:rFonts w:ascii="Calibri" w:hAnsi="Calibri"/>
          <w:noProof/>
          <w:color w:val="FF0000"/>
          <w:lang w:eastAsia="en-AU"/>
        </w:rPr>
      </w:pPr>
      <w:r>
        <w:rPr>
          <w:rFonts w:ascii="Calibri" w:hAnsi="Calibri"/>
          <w:noProof/>
          <w:color w:val="FF0000"/>
          <w:lang w:eastAsia="en-AU"/>
        </w:rPr>
        <w:lastRenderedPageBreak/>
        <w:drawing>
          <wp:inline distT="0" distB="0" distL="0" distR="0">
            <wp:extent cx="14207490" cy="10053567"/>
            <wp:effectExtent l="0" t="0" r="3810" b="5080"/>
            <wp:docPr id="2" name="Picture 2" descr="C:\Users\russkath\Desktop\wellington square 12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kath\Desktop\wellington square 12 mar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07490" cy="10053567"/>
                    </a:xfrm>
                    <a:prstGeom prst="rect">
                      <a:avLst/>
                    </a:prstGeom>
                    <a:noFill/>
                    <a:ln>
                      <a:noFill/>
                    </a:ln>
                  </pic:spPr>
                </pic:pic>
              </a:graphicData>
            </a:graphic>
          </wp:inline>
        </w:drawing>
      </w:r>
    </w:p>
    <w:p w:rsidR="00DF5963" w:rsidRDefault="00DE27BF" w:rsidP="004C635B">
      <w:pPr>
        <w:tabs>
          <w:tab w:val="left" w:pos="3179"/>
        </w:tabs>
        <w:rPr>
          <w:rFonts w:ascii="Calibri" w:hAnsi="Calibri"/>
          <w:noProof/>
          <w:color w:val="FF0000"/>
          <w:lang w:eastAsia="en-AU"/>
        </w:rPr>
      </w:pPr>
      <w:r>
        <w:rPr>
          <w:rFonts w:ascii="Calibri" w:hAnsi="Calibri"/>
          <w:noProof/>
          <w:color w:val="FF0000"/>
          <w:lang w:eastAsia="en-AU"/>
        </w:rPr>
        <w:lastRenderedPageBreak/>
        <w:drawing>
          <wp:inline distT="0" distB="0" distL="0" distR="0">
            <wp:extent cx="14067509" cy="9954513"/>
            <wp:effectExtent l="0" t="0" r="0" b="8890"/>
            <wp:docPr id="3" name="Picture 3" descr="H:\Offline Records (11)\Park Lands Community Land ~ PROPERTY MANAGEMENT - COMPLIANCE - Community Land Management Plans(8)\Light Square map revised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fline Records (11)\Park Lands Community Land ~ PROPERTY MANAGEMENT - COMPLIANCE - Community Land Management Plans(8)\Light Square map revised M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4077" cy="9959161"/>
                    </a:xfrm>
                    <a:prstGeom prst="rect">
                      <a:avLst/>
                    </a:prstGeom>
                    <a:noFill/>
                    <a:ln>
                      <a:noFill/>
                    </a:ln>
                  </pic:spPr>
                </pic:pic>
              </a:graphicData>
            </a:graphic>
          </wp:inline>
        </w:drawing>
      </w:r>
    </w:p>
    <w:p w:rsidR="00DF5963" w:rsidRDefault="00075FFF" w:rsidP="00075FFF">
      <w:pPr>
        <w:tabs>
          <w:tab w:val="left" w:pos="3179"/>
        </w:tabs>
        <w:ind w:left="-567"/>
        <w:jc w:val="center"/>
        <w:rPr>
          <w:rFonts w:ascii="Calibri" w:hAnsi="Calibri"/>
          <w:noProof/>
          <w:color w:val="FF0000"/>
          <w:lang w:eastAsia="en-AU"/>
        </w:rPr>
      </w:pPr>
      <w:r>
        <w:rPr>
          <w:noProof/>
          <w:lang w:eastAsia="en-AU"/>
        </w:rPr>
        <w:lastRenderedPageBreak/>
        <w:drawing>
          <wp:inline distT="0" distB="0" distL="0" distR="0" wp14:anchorId="5B0BF069" wp14:editId="0EC3ABEA">
            <wp:extent cx="14563725" cy="8747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567413" cy="8749786"/>
                    </a:xfrm>
                    <a:prstGeom prst="rect">
                      <a:avLst/>
                    </a:prstGeom>
                  </pic:spPr>
                </pic:pic>
              </a:graphicData>
            </a:graphic>
          </wp:inline>
        </w:drawing>
      </w:r>
    </w:p>
    <w:p w:rsidR="00DF5963" w:rsidRDefault="002F0140" w:rsidP="004C635B">
      <w:pPr>
        <w:tabs>
          <w:tab w:val="left" w:pos="3179"/>
        </w:tabs>
        <w:rPr>
          <w:rFonts w:ascii="Calibri" w:hAnsi="Calibri"/>
          <w:noProof/>
          <w:color w:val="FF0000"/>
          <w:lang w:eastAsia="en-AU"/>
        </w:rPr>
      </w:pPr>
      <w:r>
        <w:rPr>
          <w:rFonts w:ascii="Calibri" w:hAnsi="Calibri"/>
          <w:noProof/>
          <w:color w:val="FF0000"/>
          <w:lang w:eastAsia="en-AU"/>
        </w:rPr>
        <w:lastRenderedPageBreak/>
        <w:drawing>
          <wp:inline distT="0" distB="0" distL="0" distR="0">
            <wp:extent cx="14207490" cy="10053567"/>
            <wp:effectExtent l="0" t="0" r="3810" b="5080"/>
            <wp:docPr id="14" name="Picture 14" descr="C:\Users\russkath\Desktop\hurtle square 12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skath\Desktop\hurtle square 12 mar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7490" cy="10053567"/>
                    </a:xfrm>
                    <a:prstGeom prst="rect">
                      <a:avLst/>
                    </a:prstGeom>
                    <a:noFill/>
                    <a:ln>
                      <a:noFill/>
                    </a:ln>
                  </pic:spPr>
                </pic:pic>
              </a:graphicData>
            </a:graphic>
          </wp:inline>
        </w:drawing>
      </w:r>
    </w:p>
    <w:p w:rsidR="00DF5963" w:rsidRDefault="00077711" w:rsidP="004C635B">
      <w:pPr>
        <w:tabs>
          <w:tab w:val="left" w:pos="3179"/>
        </w:tabs>
        <w:rPr>
          <w:rFonts w:ascii="Calibri" w:hAnsi="Calibri"/>
          <w:noProof/>
          <w:color w:val="FF0000"/>
          <w:lang w:eastAsia="en-AU"/>
        </w:rPr>
      </w:pPr>
      <w:r>
        <w:rPr>
          <w:rFonts w:ascii="Calibri" w:hAnsi="Calibri"/>
          <w:noProof/>
          <w:color w:val="FF0000"/>
          <w:lang w:eastAsia="en-AU"/>
        </w:rPr>
        <w:lastRenderedPageBreak/>
        <w:drawing>
          <wp:inline distT="0" distB="0" distL="0" distR="0">
            <wp:extent cx="14207490" cy="10053567"/>
            <wp:effectExtent l="0" t="0" r="3810" b="5080"/>
            <wp:docPr id="20" name="Picture 20" descr="C:\Users\russkath\Desktop\hindmarsh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skath\Desktop\hindmarsh squa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7490" cy="10053567"/>
                    </a:xfrm>
                    <a:prstGeom prst="rect">
                      <a:avLst/>
                    </a:prstGeom>
                    <a:noFill/>
                    <a:ln>
                      <a:noFill/>
                    </a:ln>
                  </pic:spPr>
                </pic:pic>
              </a:graphicData>
            </a:graphic>
          </wp:inline>
        </w:drawing>
      </w: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DF5963" w:rsidRDefault="00DF5963" w:rsidP="004C635B">
      <w:pPr>
        <w:tabs>
          <w:tab w:val="left" w:pos="3179"/>
        </w:tabs>
        <w:rPr>
          <w:rFonts w:ascii="Calibri" w:hAnsi="Calibri"/>
          <w:noProof/>
          <w:color w:val="FF0000"/>
          <w:lang w:eastAsia="en-AU"/>
        </w:rPr>
      </w:pPr>
    </w:p>
    <w:p w:rsidR="00BA1709" w:rsidRDefault="00BA1709" w:rsidP="004C635B">
      <w:pPr>
        <w:tabs>
          <w:tab w:val="left" w:pos="3179"/>
        </w:tabs>
        <w:rPr>
          <w:rFonts w:ascii="Calibri" w:hAnsi="Calibri"/>
          <w:color w:val="FF0000"/>
        </w:rPr>
        <w:sectPr w:rsidR="00BA1709" w:rsidSect="00E21A88">
          <w:headerReference w:type="default" r:id="rId19"/>
          <w:footerReference w:type="default" r:id="rId20"/>
          <w:pgSz w:w="23814" w:h="16839" w:orient="landscape" w:code="8"/>
          <w:pgMar w:top="720" w:right="720" w:bottom="720" w:left="720" w:header="708" w:footer="708" w:gutter="0"/>
          <w:cols w:space="708"/>
          <w:docGrid w:linePitch="360"/>
        </w:sectPr>
      </w:pPr>
    </w:p>
    <w:p w:rsidR="00104984" w:rsidRPr="003F4A41" w:rsidRDefault="00104984" w:rsidP="00C03040">
      <w:pPr>
        <w:pStyle w:val="ListParagraph"/>
        <w:numPr>
          <w:ilvl w:val="0"/>
          <w:numId w:val="6"/>
        </w:numPr>
        <w:autoSpaceDE w:val="0"/>
        <w:autoSpaceDN w:val="0"/>
        <w:adjustRightInd w:val="0"/>
        <w:spacing w:before="240" w:after="0" w:line="240" w:lineRule="auto"/>
        <w:ind w:left="1066" w:hanging="1066"/>
        <w:contextualSpacing w:val="0"/>
        <w:rPr>
          <w:rFonts w:ascii="Calibri" w:hAnsi="Calibri"/>
          <w:b/>
          <w:color w:val="5E9629"/>
          <w:sz w:val="48"/>
          <w:szCs w:val="48"/>
        </w:rPr>
      </w:pPr>
      <w:r>
        <w:rPr>
          <w:rFonts w:ascii="Calibri" w:hAnsi="Calibri"/>
          <w:b/>
          <w:color w:val="5E9629"/>
          <w:sz w:val="48"/>
          <w:szCs w:val="48"/>
        </w:rPr>
        <w:lastRenderedPageBreak/>
        <w:t xml:space="preserve"> </w:t>
      </w:r>
      <w:r w:rsidRPr="003F4A41">
        <w:rPr>
          <w:rFonts w:ascii="Calibri" w:hAnsi="Calibri"/>
          <w:b/>
          <w:color w:val="5E9629"/>
          <w:sz w:val="48"/>
          <w:szCs w:val="48"/>
        </w:rPr>
        <w:t>Background</w:t>
      </w:r>
    </w:p>
    <w:p w:rsidR="00104984" w:rsidRDefault="00104984" w:rsidP="00104984">
      <w:pPr>
        <w:autoSpaceDE w:val="0"/>
        <w:autoSpaceDN w:val="0"/>
        <w:adjustRightInd w:val="0"/>
        <w:spacing w:after="0" w:line="240" w:lineRule="auto"/>
        <w:rPr>
          <w:rFonts w:ascii="Calibri" w:hAnsi="Calibri"/>
          <w:b/>
        </w:rPr>
      </w:pPr>
    </w:p>
    <w:p w:rsidR="00265B1F" w:rsidRDefault="00C03040" w:rsidP="00C03040">
      <w:pPr>
        <w:spacing w:after="120"/>
        <w:ind w:left="425"/>
        <w:jc w:val="both"/>
        <w:rPr>
          <w:rFonts w:ascii="Calibri" w:hAnsi="Calibri" w:cstheme="minorHAnsi"/>
        </w:rPr>
      </w:pPr>
      <w:r>
        <w:rPr>
          <w:rFonts w:ascii="Calibri" w:hAnsi="Calibri" w:cs="Calibri"/>
          <w:iCs/>
          <w:noProof/>
          <w:sz w:val="22"/>
          <w:lang w:eastAsia="en-AU"/>
        </w:rPr>
        <mc:AlternateContent>
          <mc:Choice Requires="wps">
            <w:drawing>
              <wp:anchor distT="0" distB="0" distL="114300" distR="114300" simplePos="0" relativeHeight="251826176" behindDoc="0" locked="0" layoutInCell="1" allowOverlap="1" wp14:anchorId="25BFC153" wp14:editId="48684C51">
                <wp:simplePos x="0" y="0"/>
                <wp:positionH relativeFrom="column">
                  <wp:posOffset>-76200</wp:posOffset>
                </wp:positionH>
                <wp:positionV relativeFrom="paragraph">
                  <wp:posOffset>217170</wp:posOffset>
                </wp:positionV>
                <wp:extent cx="6136005" cy="4572000"/>
                <wp:effectExtent l="19050" t="19050" r="17145" b="19050"/>
                <wp:wrapNone/>
                <wp:docPr id="1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4572000"/>
                        </a:xfrm>
                        <a:prstGeom prst="roundRect">
                          <a:avLst>
                            <a:gd name="adj" fmla="val 7028"/>
                          </a:avLst>
                        </a:prstGeom>
                        <a:noFill/>
                        <a:ln w="38100">
                          <a:solidFill>
                            <a:srgbClr val="92D050"/>
                          </a:solidFill>
                          <a:round/>
                          <a:headEnd/>
                          <a:tailEnd/>
                        </a:ln>
                        <a:extLst>
                          <a:ext uri="{909E8E84-426E-40DD-AFC4-6F175D3DCCD1}">
                            <a14:hiddenFill xmlns:a14="http://schemas.microsoft.com/office/drawing/2010/main">
                              <a:solidFill>
                                <a:schemeClr val="accent1">
                                  <a:lumMod val="20000"/>
                                  <a:lumOff val="80000"/>
                                  <a:alpha val="3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margin-left:-6pt;margin-top:17.1pt;width:483.15pt;height:5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" filled="f" fillcolor="#dbe5f1 [660]" strokecolor="#92d050" strokeweight="3pt">
                <v:fill opacity="19789f"/>
              </v:roundrect>
            </w:pict>
          </mc:Fallback>
        </mc:AlternateContent>
      </w:r>
    </w:p>
    <w:p w:rsidR="00E3799D" w:rsidRPr="001A7345" w:rsidRDefault="001A7345" w:rsidP="00930809">
      <w:pPr>
        <w:spacing w:before="240"/>
        <w:jc w:val="both"/>
        <w:rPr>
          <w:rFonts w:ascii="Calibri" w:hAnsi="Calibri" w:cstheme="minorHAnsi"/>
        </w:rPr>
      </w:pPr>
      <w:r w:rsidRPr="001A7345">
        <w:rPr>
          <w:rFonts w:ascii="Calibri" w:hAnsi="Calibri" w:cstheme="minorHAnsi"/>
        </w:rPr>
        <w:t xml:space="preserve">The five Squares in this chapter, </w:t>
      </w:r>
      <w:r w:rsidRPr="00265B1F">
        <w:rPr>
          <w:rFonts w:ascii="Calibri" w:hAnsi="Calibri" w:cs="Calibri"/>
          <w:b/>
          <w:color w:val="5E9629"/>
          <w:szCs w:val="24"/>
        </w:rPr>
        <w:t>Wellington Square/Kudnartu, Light Square/Wauwi, Whitmore Square/Iparrityi, Hurtle Square/Tangkaira</w:t>
      </w:r>
      <w:r w:rsidRPr="00265B1F">
        <w:rPr>
          <w:rFonts w:ascii="Calibri" w:hAnsi="Calibri" w:cstheme="minorHAnsi"/>
          <w:color w:val="92D050"/>
        </w:rPr>
        <w:t xml:space="preserve"> </w:t>
      </w:r>
      <w:r w:rsidRPr="00265B1F">
        <w:rPr>
          <w:rFonts w:ascii="Calibri" w:hAnsi="Calibri" w:cs="Calibri"/>
          <w:b/>
          <w:color w:val="5E9629"/>
          <w:szCs w:val="24"/>
        </w:rPr>
        <w:t>and Hindmarsh Square/Mukata</w:t>
      </w:r>
      <w:r w:rsidRPr="001A7345">
        <w:rPr>
          <w:rFonts w:ascii="Calibri" w:hAnsi="Calibri" w:cstheme="minorHAnsi"/>
        </w:rPr>
        <w:t>, are a significant element for both indigenous and European cultural history</w:t>
      </w:r>
      <w:r w:rsidR="00E3799D">
        <w:rPr>
          <w:rFonts w:ascii="Calibri" w:hAnsi="Calibri" w:cstheme="minorHAnsi"/>
        </w:rPr>
        <w:t xml:space="preserve"> of the City of Adelaide</w:t>
      </w:r>
      <w:r w:rsidRPr="001A7345">
        <w:rPr>
          <w:rFonts w:ascii="Calibri" w:hAnsi="Calibri" w:cstheme="minorHAnsi"/>
        </w:rPr>
        <w:t xml:space="preserve">.  Victoria Square/Tarntanyangga is dealt with separately in Chapter 16 of the CLMP </w:t>
      </w:r>
      <w:r w:rsidR="00E3799D" w:rsidRPr="00E3799D">
        <w:rPr>
          <w:rFonts w:ascii="Calibri" w:hAnsi="Calibri" w:cstheme="minorHAnsi"/>
        </w:rPr>
        <w:t>given its unique status as the central civic space in the City.</w:t>
      </w:r>
    </w:p>
    <w:p w:rsidR="001A7345" w:rsidRPr="001A7345" w:rsidRDefault="001A7345" w:rsidP="00C03040">
      <w:pPr>
        <w:jc w:val="both"/>
        <w:rPr>
          <w:rFonts w:ascii="Calibri" w:hAnsi="Calibri" w:cstheme="minorHAnsi"/>
        </w:rPr>
      </w:pPr>
      <w:r w:rsidRPr="001A7345">
        <w:rPr>
          <w:rFonts w:ascii="Calibri" w:hAnsi="Calibri" w:cstheme="minorHAnsi"/>
        </w:rPr>
        <w:t>The Squares and Park Lands are areas of which the Kaurna people lived prior to and following European settlement. The Squares are also an important factor in the history of European culture due to being an integral part of the City of Adelaide Historic Layout.</w:t>
      </w:r>
      <w:r w:rsidR="00E3799D">
        <w:rPr>
          <w:rFonts w:ascii="Calibri" w:hAnsi="Calibri" w:cstheme="minorHAnsi"/>
        </w:rPr>
        <w:t xml:space="preserve">  Squares have traditionally fulfilled a civic and social centre to towns, an opportunity which Colonel Light took when laying out the City to provide refuges from the urban centre.   </w:t>
      </w:r>
    </w:p>
    <w:p w:rsidR="001A7345" w:rsidRPr="001A7345" w:rsidRDefault="001A7345" w:rsidP="00C03040">
      <w:pPr>
        <w:jc w:val="both"/>
        <w:rPr>
          <w:rFonts w:ascii="Calibri" w:hAnsi="Calibri" w:cstheme="minorHAnsi"/>
        </w:rPr>
      </w:pPr>
      <w:r w:rsidRPr="001A7345">
        <w:rPr>
          <w:rFonts w:ascii="Calibri" w:hAnsi="Calibri" w:cstheme="minorHAnsi"/>
        </w:rPr>
        <w:t xml:space="preserve">The Squares are currently surrounded by both commercial and residential dwellings, and are used as recreational spaces for the public. </w:t>
      </w:r>
    </w:p>
    <w:p w:rsidR="001A7345" w:rsidRPr="001A7345" w:rsidRDefault="00265B1F" w:rsidP="00C03040">
      <w:pPr>
        <w:jc w:val="both"/>
        <w:rPr>
          <w:rFonts w:ascii="Calibri" w:hAnsi="Calibri" w:cstheme="minorHAnsi"/>
        </w:rPr>
      </w:pPr>
      <w:r w:rsidRPr="00265B1F">
        <w:rPr>
          <w:rFonts w:ascii="Calibri" w:hAnsi="Calibri" w:cs="Calibri"/>
          <w:b/>
          <w:color w:val="5E9629"/>
          <w:szCs w:val="24"/>
        </w:rPr>
        <w:t>Wellington Square/Kudnartu</w:t>
      </w:r>
      <w:r w:rsidRPr="001A7345">
        <w:rPr>
          <w:rFonts w:ascii="Calibri" w:hAnsi="Calibri" w:cstheme="minorHAnsi"/>
        </w:rPr>
        <w:t xml:space="preserve"> </w:t>
      </w:r>
      <w:r w:rsidR="001A7345" w:rsidRPr="001A7345">
        <w:rPr>
          <w:rFonts w:ascii="Calibri" w:hAnsi="Calibri" w:cstheme="minorHAnsi"/>
        </w:rPr>
        <w:t xml:space="preserve">and </w:t>
      </w:r>
      <w:r w:rsidRPr="00265B1F">
        <w:rPr>
          <w:rFonts w:ascii="Calibri" w:hAnsi="Calibri" w:cs="Calibri"/>
          <w:b/>
          <w:color w:val="5E9629"/>
          <w:szCs w:val="24"/>
        </w:rPr>
        <w:t>Whitmore Square/Iparrityi</w:t>
      </w:r>
      <w:r w:rsidRPr="001A7345">
        <w:rPr>
          <w:rFonts w:ascii="Calibri" w:hAnsi="Calibri" w:cstheme="minorHAnsi"/>
        </w:rPr>
        <w:t xml:space="preserve"> </w:t>
      </w:r>
      <w:r w:rsidR="001A7345" w:rsidRPr="001A7345">
        <w:rPr>
          <w:rFonts w:ascii="Calibri" w:hAnsi="Calibri" w:cstheme="minorHAnsi"/>
        </w:rPr>
        <w:t xml:space="preserve">have remained relatively unchanged from the original layouts, whilst </w:t>
      </w:r>
      <w:r w:rsidRPr="00265B1F">
        <w:rPr>
          <w:rFonts w:ascii="Calibri" w:hAnsi="Calibri" w:cs="Calibri"/>
          <w:b/>
          <w:color w:val="5E9629"/>
          <w:szCs w:val="24"/>
        </w:rPr>
        <w:t>Light Square/Wauwi</w:t>
      </w:r>
      <w:r w:rsidR="001A7345" w:rsidRPr="001A7345">
        <w:rPr>
          <w:rFonts w:ascii="Calibri" w:hAnsi="Calibri" w:cstheme="minorHAnsi"/>
        </w:rPr>
        <w:t xml:space="preserve">, </w:t>
      </w:r>
      <w:r w:rsidRPr="00265B1F">
        <w:rPr>
          <w:rFonts w:ascii="Calibri" w:hAnsi="Calibri" w:cs="Calibri"/>
          <w:b/>
          <w:color w:val="5E9629"/>
          <w:szCs w:val="24"/>
        </w:rPr>
        <w:t>Hurtle Square/Tangkaira</w:t>
      </w:r>
      <w:r w:rsidRPr="00265B1F">
        <w:rPr>
          <w:rFonts w:ascii="Calibri" w:hAnsi="Calibri" w:cstheme="minorHAnsi"/>
          <w:color w:val="92D050"/>
        </w:rPr>
        <w:t xml:space="preserve"> </w:t>
      </w:r>
      <w:r w:rsidR="001A7345" w:rsidRPr="001A7345">
        <w:rPr>
          <w:rFonts w:ascii="Calibri" w:hAnsi="Calibri" w:cstheme="minorHAnsi"/>
        </w:rPr>
        <w:t xml:space="preserve">and </w:t>
      </w:r>
      <w:r w:rsidRPr="00265B1F">
        <w:rPr>
          <w:rFonts w:ascii="Calibri" w:hAnsi="Calibri" w:cs="Calibri"/>
          <w:b/>
          <w:color w:val="5E9629"/>
          <w:szCs w:val="24"/>
        </w:rPr>
        <w:t>Hindmarsh Square/Mukata</w:t>
      </w:r>
      <w:r w:rsidRPr="001A7345">
        <w:rPr>
          <w:rFonts w:ascii="Calibri" w:hAnsi="Calibri" w:cstheme="minorHAnsi"/>
        </w:rPr>
        <w:t xml:space="preserve"> </w:t>
      </w:r>
      <w:r w:rsidR="001A7345" w:rsidRPr="001A7345">
        <w:rPr>
          <w:rFonts w:ascii="Calibri" w:hAnsi="Calibri" w:cstheme="minorHAnsi"/>
        </w:rPr>
        <w:t xml:space="preserve">have each been divided into four sections by now arterial roads. Within the </w:t>
      </w:r>
      <w:r w:rsidR="001A7345" w:rsidRPr="001A7345">
        <w:rPr>
          <w:rFonts w:ascii="Calibri" w:hAnsi="Calibri" w:cstheme="minorHAnsi"/>
          <w:i/>
        </w:rPr>
        <w:t xml:space="preserve">Adelaide Park Lands Master Plan </w:t>
      </w:r>
      <w:r w:rsidR="001A7345" w:rsidRPr="001A7345">
        <w:rPr>
          <w:rFonts w:ascii="Calibri" w:hAnsi="Calibri" w:cstheme="minorHAnsi"/>
        </w:rPr>
        <w:t xml:space="preserve">the five Squares are listed as being in zone 4 – Urban Garden Zone.  </w:t>
      </w:r>
    </w:p>
    <w:p w:rsidR="0019126A" w:rsidRPr="00AB4633" w:rsidRDefault="00930809" w:rsidP="0019126A">
      <w:pPr>
        <w:spacing w:after="0"/>
        <w:ind w:left="142"/>
        <w:jc w:val="both"/>
        <w:rPr>
          <w:rFonts w:ascii="Calibri" w:hAnsi="Calibri" w:cs="Calibri"/>
          <w:b/>
          <w:color w:val="FFFFFF" w:themeColor="background1"/>
          <w:sz w:val="32"/>
          <w:szCs w:val="32"/>
        </w:rPr>
      </w:pPr>
      <w:r>
        <w:rPr>
          <w:rFonts w:ascii="Calibri" w:hAnsi="Calibri" w:cs="Calibri"/>
          <w:b/>
          <w:color w:val="FFFFFF" w:themeColor="background1"/>
          <w:sz w:val="32"/>
          <w:szCs w:val="32"/>
        </w:rPr>
        <w:t xml:space="preserve">ark </w:t>
      </w:r>
      <w:r w:rsidR="0019126A">
        <w:rPr>
          <w:rFonts w:ascii="Calibri" w:hAnsi="Calibri" w:cs="Calibri"/>
          <w:b/>
          <w:color w:val="FFFFFF" w:themeColor="background1"/>
          <w:sz w:val="32"/>
          <w:szCs w:val="32"/>
        </w:rPr>
        <w:t>)</w:t>
      </w:r>
    </w:p>
    <w:p w:rsidR="0019126A" w:rsidRDefault="0019126A" w:rsidP="005D5CCE">
      <w:pPr>
        <w:spacing w:after="120"/>
        <w:ind w:left="142"/>
        <w:jc w:val="both"/>
        <w:rPr>
          <w:rFonts w:ascii="Calibri" w:hAnsi="Calibri" w:cs="Calibri"/>
          <w:szCs w:val="24"/>
        </w:rPr>
      </w:pPr>
    </w:p>
    <w:p w:rsidR="0019126A" w:rsidRDefault="0019126A" w:rsidP="005D5CCE">
      <w:pPr>
        <w:spacing w:after="120"/>
        <w:ind w:left="142"/>
        <w:jc w:val="both"/>
        <w:rPr>
          <w:rFonts w:ascii="Calibri" w:hAnsi="Calibri" w:cs="Calibri"/>
          <w:szCs w:val="24"/>
        </w:rPr>
      </w:pPr>
    </w:p>
    <w:p w:rsidR="00104984" w:rsidRPr="00DB29F6" w:rsidRDefault="00104984" w:rsidP="00104984">
      <w:pPr>
        <w:autoSpaceDE w:val="0"/>
        <w:autoSpaceDN w:val="0"/>
        <w:adjustRightInd w:val="0"/>
        <w:spacing w:after="0" w:line="240" w:lineRule="auto"/>
        <w:ind w:left="426"/>
        <w:rPr>
          <w:rFonts w:ascii="Calibri" w:hAnsi="Calibri"/>
          <w:b/>
        </w:rPr>
      </w:pPr>
    </w:p>
    <w:p w:rsidR="00104984" w:rsidRPr="0059328C" w:rsidRDefault="00104984" w:rsidP="00104984">
      <w:pPr>
        <w:autoSpaceDE w:val="0"/>
        <w:autoSpaceDN w:val="0"/>
        <w:adjustRightInd w:val="0"/>
        <w:spacing w:after="0" w:line="240" w:lineRule="auto"/>
        <w:rPr>
          <w:rFonts w:ascii="Calibri" w:hAnsi="Calibri"/>
          <w:b/>
        </w:rPr>
      </w:pPr>
    </w:p>
    <w:p w:rsidR="00104984" w:rsidRDefault="00104984" w:rsidP="00104984">
      <w:pPr>
        <w:rPr>
          <w:rFonts w:ascii="Calibri" w:hAnsi="Calibri"/>
          <w:b/>
          <w:i/>
        </w:rPr>
      </w:pPr>
      <w:r>
        <w:rPr>
          <w:rFonts w:ascii="Calibri" w:hAnsi="Calibri"/>
          <w:b/>
          <w:i/>
        </w:rPr>
        <w:br w:type="page"/>
      </w:r>
    </w:p>
    <w:p w:rsidR="00104984" w:rsidRPr="00370DC5" w:rsidRDefault="00104984" w:rsidP="00C03040">
      <w:pPr>
        <w:autoSpaceDE w:val="0"/>
        <w:autoSpaceDN w:val="0"/>
        <w:adjustRightInd w:val="0"/>
        <w:spacing w:after="0" w:line="240" w:lineRule="auto"/>
        <w:rPr>
          <w:rFonts w:ascii="Calibri" w:hAnsi="Calibri" w:cs="Calibri"/>
          <w:b/>
          <w:color w:val="5E9629"/>
          <w:sz w:val="28"/>
        </w:rPr>
      </w:pPr>
      <w:r w:rsidRPr="00370DC5">
        <w:rPr>
          <w:rFonts w:ascii="Calibri" w:hAnsi="Calibri" w:cs="Calibri"/>
          <w:b/>
          <w:color w:val="5E9629"/>
          <w:sz w:val="28"/>
        </w:rPr>
        <w:lastRenderedPageBreak/>
        <w:t>2.1</w:t>
      </w:r>
      <w:r w:rsidRPr="00370DC5">
        <w:rPr>
          <w:rFonts w:ascii="Calibri" w:hAnsi="Calibri" w:cs="Calibri"/>
          <w:b/>
          <w:color w:val="5E9629"/>
          <w:sz w:val="28"/>
        </w:rPr>
        <w:tab/>
      </w:r>
      <w:r w:rsidR="00370DC5">
        <w:rPr>
          <w:rFonts w:ascii="Calibri" w:hAnsi="Calibri" w:cs="Calibri"/>
          <w:b/>
          <w:color w:val="5E9629"/>
          <w:sz w:val="28"/>
        </w:rPr>
        <w:tab/>
      </w:r>
      <w:r w:rsidRPr="00370DC5">
        <w:rPr>
          <w:rFonts w:ascii="Calibri" w:hAnsi="Calibri" w:cs="Calibri"/>
          <w:b/>
          <w:color w:val="5E9629"/>
          <w:sz w:val="28"/>
        </w:rPr>
        <w:t xml:space="preserve">Heritage </w:t>
      </w:r>
    </w:p>
    <w:p w:rsidR="00104984" w:rsidRPr="003F4A41" w:rsidRDefault="00104984" w:rsidP="009313DB">
      <w:pPr>
        <w:autoSpaceDE w:val="0"/>
        <w:autoSpaceDN w:val="0"/>
        <w:adjustRightInd w:val="0"/>
        <w:spacing w:after="0" w:line="240" w:lineRule="auto"/>
        <w:ind w:firstLine="360"/>
        <w:rPr>
          <w:rFonts w:asciiTheme="majorHAnsi" w:hAnsiTheme="majorHAnsi" w:cstheme="majorHAnsi"/>
          <w:b/>
          <w:color w:val="5E9629"/>
          <w:sz w:val="28"/>
        </w:rPr>
      </w:pPr>
    </w:p>
    <w:p w:rsidR="00104984" w:rsidRPr="00370DC5" w:rsidRDefault="00104984" w:rsidP="00C03040">
      <w:pPr>
        <w:autoSpaceDE w:val="0"/>
        <w:autoSpaceDN w:val="0"/>
        <w:adjustRightInd w:val="0"/>
        <w:spacing w:after="0" w:line="240" w:lineRule="auto"/>
        <w:rPr>
          <w:rFonts w:ascii="Calibri" w:hAnsi="Calibri" w:cs="Calibri"/>
          <w:b/>
          <w:i/>
          <w:sz w:val="28"/>
        </w:rPr>
      </w:pPr>
      <w:r w:rsidRPr="00370DC5">
        <w:rPr>
          <w:rFonts w:ascii="Calibri" w:hAnsi="Calibri" w:cs="Calibri"/>
          <w:b/>
          <w:color w:val="5E9629"/>
          <w:sz w:val="28"/>
        </w:rPr>
        <w:t>2.1.1</w:t>
      </w:r>
      <w:r w:rsidRPr="00370DC5">
        <w:rPr>
          <w:rFonts w:ascii="Calibri" w:hAnsi="Calibri" w:cs="Calibri"/>
          <w:b/>
          <w:color w:val="5E9629"/>
          <w:sz w:val="28"/>
        </w:rPr>
        <w:tab/>
      </w:r>
      <w:r w:rsidR="009313DB">
        <w:rPr>
          <w:rFonts w:ascii="Calibri" w:hAnsi="Calibri" w:cs="Calibri"/>
          <w:b/>
          <w:color w:val="5E9629"/>
          <w:sz w:val="28"/>
        </w:rPr>
        <w:tab/>
      </w:r>
      <w:r w:rsidRPr="00370DC5">
        <w:rPr>
          <w:rFonts w:ascii="Calibri" w:hAnsi="Calibri" w:cs="Calibri"/>
          <w:b/>
          <w:color w:val="5E9629"/>
          <w:sz w:val="28"/>
        </w:rPr>
        <w:t>Kaurna significanc</w:t>
      </w:r>
      <w:r w:rsidR="00044336" w:rsidRPr="00370DC5">
        <w:rPr>
          <w:rFonts w:ascii="Calibri" w:hAnsi="Calibri" w:cs="Calibri"/>
          <w:b/>
          <w:color w:val="5E9629"/>
          <w:sz w:val="28"/>
        </w:rPr>
        <w:t>e:</w:t>
      </w:r>
    </w:p>
    <w:p w:rsidR="00104984" w:rsidRPr="0059328C" w:rsidRDefault="00104984" w:rsidP="009313DB">
      <w:pPr>
        <w:autoSpaceDE w:val="0"/>
        <w:autoSpaceDN w:val="0"/>
        <w:adjustRightInd w:val="0"/>
        <w:spacing w:after="0" w:line="240" w:lineRule="auto"/>
        <w:ind w:firstLine="360"/>
        <w:rPr>
          <w:rFonts w:ascii="Calibri" w:hAnsi="Calibri"/>
          <w:b/>
          <w:i/>
        </w:rPr>
      </w:pPr>
    </w:p>
    <w:p w:rsidR="00D646C2" w:rsidRPr="00D646C2" w:rsidRDefault="00D646C2" w:rsidP="00D870BD">
      <w:pPr>
        <w:jc w:val="both"/>
        <w:rPr>
          <w:rFonts w:ascii="Calibri" w:hAnsi="Calibri"/>
        </w:rPr>
      </w:pPr>
      <w:r w:rsidRPr="00D646C2">
        <w:rPr>
          <w:rFonts w:ascii="Calibri" w:hAnsi="Calibri"/>
        </w:rPr>
        <w:t xml:space="preserve">The </w:t>
      </w:r>
      <w:hyperlink r:id="rId21" w:history="1">
        <w:r w:rsidRPr="00D7146C">
          <w:rPr>
            <w:rStyle w:val="Hyperlink"/>
            <w:rFonts w:ascii="Calibri" w:hAnsi="Calibri"/>
          </w:rPr>
          <w:t>Adelaide Park Lands and Squares</w:t>
        </w:r>
      </w:hyperlink>
      <w:r w:rsidRPr="00D646C2">
        <w:rPr>
          <w:rFonts w:ascii="Calibri" w:hAnsi="Calibri"/>
        </w:rPr>
        <w:t xml:space="preserve"> are part of the Red Kangaroo Dreaming Place, an important place for the Kaurna people long before Adelaide was established. There are six Squares integral to the design of the City and North Adelaide by Colonel William Light, five of which are outlined in this CLMP; </w:t>
      </w:r>
      <w:r w:rsidR="00265B1F" w:rsidRPr="00265B1F">
        <w:rPr>
          <w:rFonts w:ascii="Calibri" w:hAnsi="Calibri" w:cs="Calibri"/>
          <w:b/>
          <w:color w:val="5E9629"/>
          <w:szCs w:val="24"/>
        </w:rPr>
        <w:t>Wellington Square/Kudnartu, Light Square/Wauwi, Whitmore Square/Iparrityi, Hurtle Square/Tangkaira</w:t>
      </w:r>
      <w:r w:rsidR="00265B1F" w:rsidRPr="00265B1F">
        <w:rPr>
          <w:rFonts w:ascii="Calibri" w:hAnsi="Calibri" w:cstheme="minorHAnsi"/>
          <w:color w:val="92D050"/>
        </w:rPr>
        <w:t xml:space="preserve"> </w:t>
      </w:r>
      <w:r w:rsidR="00265B1F" w:rsidRPr="00265B1F">
        <w:rPr>
          <w:rFonts w:ascii="Calibri" w:hAnsi="Calibri" w:cs="Calibri"/>
          <w:b/>
          <w:color w:val="5E9629"/>
          <w:szCs w:val="24"/>
        </w:rPr>
        <w:t>and Hindmarsh Square/Mukata</w:t>
      </w:r>
      <w:r w:rsidRPr="00D646C2">
        <w:rPr>
          <w:rFonts w:ascii="Calibri" w:hAnsi="Calibri"/>
        </w:rPr>
        <w:t xml:space="preserve">. These five Squares have indigenous significance as part of the Square and Park Lands where the Kaurna people lived prior to and following European settlement, and as a place to gather in regard to </w:t>
      </w:r>
      <w:r w:rsidR="00265B1F" w:rsidRPr="00265B1F">
        <w:rPr>
          <w:rFonts w:ascii="Calibri" w:hAnsi="Calibri" w:cs="Calibri"/>
          <w:b/>
          <w:color w:val="5E9629"/>
          <w:szCs w:val="24"/>
        </w:rPr>
        <w:t>Whitmore Square/Iparrityi</w:t>
      </w:r>
      <w:r w:rsidRPr="00D646C2">
        <w:rPr>
          <w:rFonts w:ascii="Calibri" w:hAnsi="Calibri"/>
        </w:rPr>
        <w:t xml:space="preserve">. </w:t>
      </w:r>
    </w:p>
    <w:p w:rsidR="00104984" w:rsidRPr="00370DC5" w:rsidRDefault="00104984" w:rsidP="00C03040">
      <w:pPr>
        <w:autoSpaceDE w:val="0"/>
        <w:autoSpaceDN w:val="0"/>
        <w:adjustRightInd w:val="0"/>
        <w:spacing w:after="0" w:line="240" w:lineRule="auto"/>
        <w:jc w:val="both"/>
        <w:rPr>
          <w:rFonts w:ascii="Calibri" w:hAnsi="Calibri" w:cs="Calibri"/>
          <w:b/>
          <w:color w:val="5E9629"/>
          <w:sz w:val="28"/>
          <w:szCs w:val="28"/>
        </w:rPr>
      </w:pPr>
      <w:r w:rsidRPr="00370DC5">
        <w:rPr>
          <w:rFonts w:ascii="Calibri" w:hAnsi="Calibri" w:cs="Calibri"/>
          <w:b/>
          <w:color w:val="5E9629"/>
          <w:sz w:val="28"/>
          <w:szCs w:val="28"/>
        </w:rPr>
        <w:t>2.1.2</w:t>
      </w:r>
      <w:r w:rsidRPr="00370DC5">
        <w:rPr>
          <w:rFonts w:ascii="Calibri" w:hAnsi="Calibri" w:cs="Calibri"/>
          <w:b/>
          <w:color w:val="5E9629"/>
          <w:sz w:val="28"/>
          <w:szCs w:val="28"/>
        </w:rPr>
        <w:tab/>
      </w:r>
      <w:r w:rsidR="002A6CFD">
        <w:rPr>
          <w:rFonts w:ascii="Calibri" w:hAnsi="Calibri" w:cs="Calibri"/>
          <w:b/>
          <w:color w:val="5E9629"/>
          <w:sz w:val="28"/>
          <w:szCs w:val="28"/>
        </w:rPr>
        <w:tab/>
      </w:r>
      <w:r w:rsidRPr="00370DC5">
        <w:rPr>
          <w:rFonts w:ascii="Calibri" w:hAnsi="Calibri" w:cs="Calibri"/>
          <w:b/>
          <w:color w:val="5E9629"/>
          <w:sz w:val="28"/>
          <w:szCs w:val="28"/>
        </w:rPr>
        <w:t>Kaurna Naming:</w:t>
      </w:r>
    </w:p>
    <w:p w:rsidR="00104984" w:rsidRPr="0059328C" w:rsidRDefault="00104984" w:rsidP="009313DB">
      <w:pPr>
        <w:autoSpaceDE w:val="0"/>
        <w:autoSpaceDN w:val="0"/>
        <w:adjustRightInd w:val="0"/>
        <w:spacing w:after="0" w:line="240" w:lineRule="auto"/>
        <w:ind w:firstLine="360"/>
        <w:jc w:val="both"/>
        <w:rPr>
          <w:rFonts w:ascii="Calibri" w:hAnsi="Calibri"/>
          <w:b/>
          <w:i/>
        </w:rPr>
      </w:pPr>
    </w:p>
    <w:p w:rsidR="00D646C2" w:rsidRPr="00D646C2" w:rsidRDefault="00D646C2" w:rsidP="00D870BD">
      <w:pPr>
        <w:jc w:val="both"/>
        <w:rPr>
          <w:rFonts w:ascii="Calibri" w:hAnsi="Calibri"/>
        </w:rPr>
      </w:pPr>
      <w:r w:rsidRPr="00D646C2">
        <w:rPr>
          <w:rFonts w:ascii="Calibri" w:hAnsi="Calibri"/>
        </w:rPr>
        <w:t>As part of the Adelaide City Council’s commitment to reconciliation with Aboriginal communities, places within the City have been given Kaurna names.  The Squares have endorsed Kaurna names:</w:t>
      </w:r>
    </w:p>
    <w:p w:rsidR="00D646C2" w:rsidRPr="00D646C2" w:rsidRDefault="00D646C2" w:rsidP="00D870BD">
      <w:pPr>
        <w:jc w:val="both"/>
        <w:rPr>
          <w:rFonts w:ascii="Calibri" w:hAnsi="Calibri"/>
        </w:rPr>
      </w:pPr>
      <w:r w:rsidRPr="00D646C2">
        <w:rPr>
          <w:rFonts w:ascii="Calibri" w:hAnsi="Calibri"/>
        </w:rPr>
        <w:t xml:space="preserve">Wellington Square - </w:t>
      </w:r>
      <w:r w:rsidRPr="00D646C2">
        <w:rPr>
          <w:rFonts w:ascii="Calibri" w:hAnsi="Calibri"/>
        </w:rPr>
        <w:tab/>
        <w:t>Kudnartu, the first Aboriginal woman (in SA) to marry a European</w:t>
      </w:r>
    </w:p>
    <w:p w:rsidR="00D646C2" w:rsidRPr="00D646C2" w:rsidRDefault="00D646C2" w:rsidP="00D870BD">
      <w:pPr>
        <w:ind w:left="2160" w:hanging="2160"/>
        <w:jc w:val="both"/>
        <w:rPr>
          <w:rFonts w:ascii="Calibri" w:hAnsi="Calibri"/>
        </w:rPr>
      </w:pPr>
      <w:r w:rsidRPr="00D646C2">
        <w:rPr>
          <w:rFonts w:ascii="Calibri" w:hAnsi="Calibri"/>
        </w:rPr>
        <w:t>Light Square -</w:t>
      </w:r>
      <w:r w:rsidRPr="00D646C2">
        <w:rPr>
          <w:rFonts w:ascii="Calibri" w:hAnsi="Calibri"/>
        </w:rPr>
        <w:tab/>
        <w:t>Wauwi, named to commemorate the wife of Kadlitpinna. Wauwe means female Kangaroo</w:t>
      </w:r>
    </w:p>
    <w:p w:rsidR="00D646C2" w:rsidRPr="00D646C2" w:rsidRDefault="00D646C2" w:rsidP="00D870BD">
      <w:pPr>
        <w:ind w:left="2160" w:hanging="2160"/>
        <w:jc w:val="both"/>
        <w:rPr>
          <w:rFonts w:ascii="Calibri" w:hAnsi="Calibri"/>
        </w:rPr>
      </w:pPr>
      <w:r w:rsidRPr="00D646C2">
        <w:rPr>
          <w:rFonts w:ascii="Calibri" w:hAnsi="Calibri"/>
        </w:rPr>
        <w:t xml:space="preserve">Whitmore Square - </w:t>
      </w:r>
      <w:r w:rsidRPr="00D646C2">
        <w:rPr>
          <w:rFonts w:ascii="Calibri" w:hAnsi="Calibri"/>
        </w:rPr>
        <w:tab/>
        <w:t>Iparrityi, a Kaurna ancestor born in the 1840s</w:t>
      </w:r>
    </w:p>
    <w:p w:rsidR="00D646C2" w:rsidRPr="00D646C2" w:rsidRDefault="00D646C2" w:rsidP="00D870BD">
      <w:pPr>
        <w:ind w:left="2160" w:hanging="2160"/>
        <w:jc w:val="both"/>
        <w:rPr>
          <w:rFonts w:ascii="Calibri" w:hAnsi="Calibri"/>
        </w:rPr>
      </w:pPr>
      <w:r w:rsidRPr="00D646C2">
        <w:rPr>
          <w:rFonts w:ascii="Calibri" w:hAnsi="Calibri"/>
        </w:rPr>
        <w:t>Hurtle Square -</w:t>
      </w:r>
      <w:r w:rsidRPr="00D646C2">
        <w:rPr>
          <w:rFonts w:ascii="Calibri" w:hAnsi="Calibri"/>
        </w:rPr>
        <w:tab/>
        <w:t>Tangkaira, named to commemorate the wife of Ityamaiitpinna, Tangkaira or “Charlotte, from the Clare District” (Gara 1990:64)</w:t>
      </w:r>
    </w:p>
    <w:p w:rsidR="00D646C2" w:rsidRPr="00D646C2" w:rsidRDefault="00D646C2" w:rsidP="00D870BD">
      <w:pPr>
        <w:ind w:left="2160" w:hanging="2160"/>
        <w:jc w:val="both"/>
        <w:rPr>
          <w:rFonts w:ascii="Calibri" w:hAnsi="Calibri"/>
        </w:rPr>
      </w:pPr>
      <w:r w:rsidRPr="00D646C2">
        <w:rPr>
          <w:rFonts w:ascii="Calibri" w:hAnsi="Calibri"/>
        </w:rPr>
        <w:t>Hindmarsh Square -</w:t>
      </w:r>
      <w:r w:rsidRPr="00D646C2">
        <w:rPr>
          <w:rFonts w:ascii="Calibri" w:hAnsi="Calibri"/>
        </w:rPr>
        <w:tab/>
        <w:t>Mukata, who was King John’s wife, a prominent member of the Kaurna community.</w:t>
      </w:r>
    </w:p>
    <w:p w:rsidR="00104984" w:rsidRDefault="00104984" w:rsidP="00D870BD">
      <w:pPr>
        <w:autoSpaceDE w:val="0"/>
        <w:autoSpaceDN w:val="0"/>
        <w:adjustRightInd w:val="0"/>
        <w:spacing w:after="0" w:line="240" w:lineRule="auto"/>
        <w:ind w:left="142"/>
        <w:jc w:val="both"/>
        <w:rPr>
          <w:rFonts w:ascii="Calibri" w:hAnsi="Calibri"/>
        </w:rPr>
      </w:pPr>
    </w:p>
    <w:p w:rsidR="00104984" w:rsidRDefault="00104984" w:rsidP="00C03040">
      <w:pPr>
        <w:autoSpaceDE w:val="0"/>
        <w:autoSpaceDN w:val="0"/>
        <w:adjustRightInd w:val="0"/>
        <w:spacing w:after="0" w:line="240" w:lineRule="auto"/>
        <w:jc w:val="both"/>
        <w:rPr>
          <w:rFonts w:ascii="Calibri" w:hAnsi="Calibri" w:cs="Calibri"/>
          <w:b/>
          <w:color w:val="5E9629"/>
          <w:sz w:val="28"/>
          <w:szCs w:val="28"/>
        </w:rPr>
      </w:pPr>
      <w:r w:rsidRPr="00370DC5">
        <w:rPr>
          <w:rFonts w:ascii="Calibri" w:hAnsi="Calibri" w:cs="Calibri"/>
          <w:b/>
          <w:color w:val="5E9629"/>
          <w:sz w:val="28"/>
          <w:szCs w:val="28"/>
        </w:rPr>
        <w:t>2.1.3</w:t>
      </w:r>
      <w:r w:rsidRPr="00370DC5">
        <w:rPr>
          <w:rFonts w:ascii="Calibri" w:hAnsi="Calibri" w:cs="Calibri"/>
          <w:b/>
          <w:color w:val="5E9629"/>
          <w:sz w:val="28"/>
          <w:szCs w:val="28"/>
        </w:rPr>
        <w:tab/>
      </w:r>
      <w:r w:rsidR="002A6CFD">
        <w:rPr>
          <w:rFonts w:ascii="Calibri" w:hAnsi="Calibri" w:cs="Calibri"/>
          <w:b/>
          <w:color w:val="5E9629"/>
          <w:sz w:val="28"/>
          <w:szCs w:val="28"/>
        </w:rPr>
        <w:tab/>
      </w:r>
      <w:r w:rsidR="007E6DD7">
        <w:rPr>
          <w:rFonts w:ascii="Calibri" w:hAnsi="Calibri" w:cs="Calibri"/>
          <w:b/>
          <w:color w:val="5E9629"/>
          <w:sz w:val="28"/>
          <w:szCs w:val="28"/>
        </w:rPr>
        <w:t>European S</w:t>
      </w:r>
      <w:r w:rsidRPr="00370DC5">
        <w:rPr>
          <w:rFonts w:ascii="Calibri" w:hAnsi="Calibri" w:cs="Calibri"/>
          <w:b/>
          <w:color w:val="5E9629"/>
          <w:sz w:val="28"/>
          <w:szCs w:val="28"/>
        </w:rPr>
        <w:t>ignificance:</w:t>
      </w:r>
      <w:r w:rsidR="009A47BD">
        <w:rPr>
          <w:rFonts w:ascii="Calibri" w:hAnsi="Calibri" w:cs="Calibri"/>
          <w:b/>
          <w:color w:val="5E9629"/>
          <w:sz w:val="28"/>
          <w:szCs w:val="28"/>
        </w:rPr>
        <w:t xml:space="preserve"> </w:t>
      </w:r>
    </w:p>
    <w:p w:rsidR="009A47BD" w:rsidRPr="00370DC5" w:rsidRDefault="009A47BD" w:rsidP="009313DB">
      <w:pPr>
        <w:autoSpaceDE w:val="0"/>
        <w:autoSpaceDN w:val="0"/>
        <w:adjustRightInd w:val="0"/>
        <w:spacing w:after="0" w:line="240" w:lineRule="auto"/>
        <w:ind w:left="142"/>
        <w:jc w:val="both"/>
        <w:rPr>
          <w:rFonts w:ascii="Calibri" w:hAnsi="Calibri" w:cs="Calibri"/>
          <w:b/>
          <w:color w:val="5E9629"/>
          <w:sz w:val="28"/>
          <w:szCs w:val="28"/>
        </w:rPr>
      </w:pPr>
    </w:p>
    <w:p w:rsidR="00B17F9F" w:rsidRDefault="00B17F9F" w:rsidP="00D870BD">
      <w:pPr>
        <w:jc w:val="both"/>
        <w:rPr>
          <w:rFonts w:ascii="Calibri" w:hAnsi="Calibri" w:cs="Calibri"/>
          <w:color w:val="000000" w:themeColor="text1"/>
          <w:szCs w:val="36"/>
        </w:rPr>
      </w:pPr>
      <w:r>
        <w:rPr>
          <w:rFonts w:ascii="Calibri" w:hAnsi="Calibri" w:cs="Calibri"/>
          <w:b/>
          <w:color w:val="5E9629"/>
          <w:szCs w:val="36"/>
        </w:rPr>
        <w:t xml:space="preserve">Wellington Square/ </w:t>
      </w:r>
      <w:r w:rsidRPr="00864864">
        <w:rPr>
          <w:rFonts w:ascii="Calibri" w:hAnsi="Calibri" w:cs="Calibri"/>
          <w:b/>
          <w:color w:val="5E9629"/>
          <w:szCs w:val="36"/>
        </w:rPr>
        <w:t>Kudnartu</w:t>
      </w:r>
      <w:r>
        <w:rPr>
          <w:rFonts w:ascii="Calibri" w:hAnsi="Calibri" w:cs="Calibri"/>
          <w:color w:val="000000" w:themeColor="text1"/>
          <w:szCs w:val="36"/>
        </w:rPr>
        <w:t xml:space="preserve"> has European cultural significance as an integral part of the </w:t>
      </w:r>
      <w:r w:rsidRPr="00BE2931">
        <w:rPr>
          <w:rFonts w:ascii="Calibri" w:hAnsi="Calibri" w:cs="Calibri"/>
          <w:i/>
          <w:color w:val="000000" w:themeColor="text1"/>
          <w:szCs w:val="36"/>
        </w:rPr>
        <w:t>Adelaide Park Lands and City Layout</w:t>
      </w:r>
      <w:r>
        <w:rPr>
          <w:rFonts w:ascii="Calibri" w:hAnsi="Calibri" w:cs="Calibri"/>
          <w:color w:val="000000" w:themeColor="text1"/>
          <w:szCs w:val="36"/>
        </w:rPr>
        <w:t xml:space="preserve">, and it is also the only Square located in North Adelaide.  The spatial arrangement and plantings are substantially the same when the City was laid out by Colonel William Light in 1836. The Square was named after Field Marshal the Duke of Wellington, who recommended the appointment of Light. </w:t>
      </w:r>
    </w:p>
    <w:p w:rsidR="00B17F9F" w:rsidRDefault="00B17F9F" w:rsidP="00D870BD">
      <w:pPr>
        <w:jc w:val="both"/>
        <w:rPr>
          <w:rFonts w:ascii="Calibri" w:hAnsi="Calibri" w:cs="Calibri"/>
          <w:color w:val="000000" w:themeColor="text1"/>
          <w:szCs w:val="36"/>
        </w:rPr>
      </w:pPr>
      <w:r>
        <w:rPr>
          <w:rFonts w:ascii="Calibri" w:hAnsi="Calibri" w:cs="Calibri"/>
          <w:color w:val="000000" w:themeColor="text1"/>
          <w:szCs w:val="36"/>
        </w:rPr>
        <w:t xml:space="preserve">The layout of the Square (according to the Smith Survey of the 1880s) has altered little since it was established, with the same path pattern and style of Victorian tree plantings. The Square itself remains intact as intended by Colonel William Light. </w:t>
      </w:r>
    </w:p>
    <w:p w:rsidR="00B17F9F" w:rsidRPr="001C0166" w:rsidRDefault="00B17F9F" w:rsidP="00D870BD">
      <w:pPr>
        <w:jc w:val="both"/>
        <w:rPr>
          <w:rFonts w:ascii="Calibri" w:hAnsi="Calibri" w:cs="Calibri"/>
          <w:color w:val="000000" w:themeColor="text1"/>
          <w:szCs w:val="36"/>
        </w:rPr>
      </w:pPr>
      <w:r>
        <w:rPr>
          <w:rFonts w:ascii="Calibri" w:hAnsi="Calibri" w:cs="Calibri"/>
          <w:b/>
          <w:color w:val="5E9629"/>
          <w:szCs w:val="36"/>
        </w:rPr>
        <w:lastRenderedPageBreak/>
        <w:t>Light Square</w:t>
      </w:r>
      <w:r w:rsidRPr="00864864">
        <w:rPr>
          <w:rFonts w:ascii="Calibri" w:hAnsi="Calibri" w:cs="Calibri"/>
          <w:b/>
          <w:color w:val="5E9629"/>
          <w:szCs w:val="36"/>
        </w:rPr>
        <w:t>/Wauwi</w:t>
      </w:r>
      <w:r w:rsidRPr="001C0166">
        <w:rPr>
          <w:rFonts w:ascii="Calibri" w:hAnsi="Calibri" w:cs="Calibri"/>
          <w:color w:val="000000" w:themeColor="text1"/>
          <w:szCs w:val="36"/>
        </w:rPr>
        <w:t xml:space="preserve"> was named after Colonel William Light, the first surveyor-General of Adelaide, </w:t>
      </w:r>
      <w:r>
        <w:rPr>
          <w:rFonts w:ascii="Calibri" w:hAnsi="Calibri" w:cs="Calibri"/>
          <w:color w:val="000000" w:themeColor="text1"/>
          <w:szCs w:val="36"/>
        </w:rPr>
        <w:t xml:space="preserve">responsible for </w:t>
      </w:r>
      <w:r w:rsidRPr="001C0166">
        <w:rPr>
          <w:rFonts w:ascii="Calibri" w:hAnsi="Calibri" w:cs="Calibri"/>
          <w:color w:val="000000" w:themeColor="text1"/>
          <w:szCs w:val="36"/>
        </w:rPr>
        <w:t>i</w:t>
      </w:r>
      <w:r>
        <w:rPr>
          <w:rFonts w:ascii="Calibri" w:hAnsi="Calibri" w:cs="Calibri"/>
          <w:color w:val="000000" w:themeColor="text1"/>
          <w:szCs w:val="36"/>
        </w:rPr>
        <w:t>ts planning and layout.  When he died</w:t>
      </w:r>
      <w:r w:rsidRPr="001C0166">
        <w:rPr>
          <w:rFonts w:ascii="Calibri" w:hAnsi="Calibri" w:cs="Calibri"/>
          <w:color w:val="000000" w:themeColor="text1"/>
          <w:szCs w:val="36"/>
        </w:rPr>
        <w:t xml:space="preserve"> in 1839</w:t>
      </w:r>
      <w:r>
        <w:rPr>
          <w:rFonts w:ascii="Calibri" w:hAnsi="Calibri" w:cs="Calibri"/>
          <w:color w:val="000000" w:themeColor="text1"/>
          <w:szCs w:val="36"/>
        </w:rPr>
        <w:t>,</w:t>
      </w:r>
      <w:r w:rsidRPr="001C0166">
        <w:rPr>
          <w:rFonts w:ascii="Calibri" w:hAnsi="Calibri" w:cs="Calibri"/>
          <w:color w:val="000000" w:themeColor="text1"/>
          <w:szCs w:val="36"/>
        </w:rPr>
        <w:t xml:space="preserve"> </w:t>
      </w:r>
      <w:r>
        <w:rPr>
          <w:rFonts w:ascii="Calibri" w:hAnsi="Calibri" w:cs="Calibri"/>
          <w:color w:val="000000" w:themeColor="text1"/>
          <w:szCs w:val="36"/>
        </w:rPr>
        <w:t>he</w:t>
      </w:r>
      <w:r w:rsidRPr="001C0166">
        <w:rPr>
          <w:rFonts w:ascii="Calibri" w:hAnsi="Calibri" w:cs="Calibri"/>
          <w:color w:val="000000" w:themeColor="text1"/>
          <w:szCs w:val="36"/>
        </w:rPr>
        <w:t xml:space="preserve"> was buried in this city square.</w:t>
      </w:r>
      <w:r>
        <w:rPr>
          <w:rFonts w:ascii="Calibri" w:hAnsi="Calibri" w:cs="Calibri"/>
          <w:color w:val="000000" w:themeColor="text1"/>
          <w:szCs w:val="36"/>
        </w:rPr>
        <w:t xml:space="preserve"> Over his grave there now stands a memorial in the form of a marble column surmounted by the representation of a surveyor’s theodolite. The original layout of the Square was compromised in 1910 when Currie Street was cut through the Square. The Square is now split into two parts and consists of a large southern rectangle and a small northern semi-circle. </w:t>
      </w:r>
    </w:p>
    <w:p w:rsidR="00B17F9F" w:rsidRDefault="00B17F9F" w:rsidP="00D870BD">
      <w:pPr>
        <w:jc w:val="both"/>
        <w:rPr>
          <w:rFonts w:ascii="Calibri" w:hAnsi="Calibri" w:cs="Calibri"/>
          <w:color w:val="000000" w:themeColor="text1"/>
          <w:szCs w:val="36"/>
        </w:rPr>
      </w:pPr>
      <w:r w:rsidRPr="002863D0">
        <w:rPr>
          <w:rFonts w:ascii="Calibri" w:hAnsi="Calibri" w:cs="Calibri"/>
          <w:b/>
          <w:color w:val="5E9629"/>
          <w:szCs w:val="36"/>
        </w:rPr>
        <w:t>Whitmore Square</w:t>
      </w:r>
      <w:r w:rsidRPr="00864864">
        <w:rPr>
          <w:rFonts w:ascii="Calibri" w:hAnsi="Calibri" w:cs="Calibri"/>
          <w:b/>
          <w:color w:val="5E9629"/>
          <w:szCs w:val="36"/>
        </w:rPr>
        <w:t>/Iparrityi</w:t>
      </w:r>
      <w:r>
        <w:rPr>
          <w:rFonts w:cstheme="minorHAnsi"/>
        </w:rPr>
        <w:t xml:space="preserve"> </w:t>
      </w:r>
      <w:r>
        <w:rPr>
          <w:rFonts w:ascii="Calibri" w:hAnsi="Calibri" w:cs="Calibri"/>
          <w:color w:val="000000" w:themeColor="text1"/>
          <w:szCs w:val="36"/>
        </w:rPr>
        <w:t xml:space="preserve">was named after Mr W Woolryche Whitmore, one of the Colonisation Commissioners for South Australia and a member of the House of Commons.  The original layout of the Square has remained remarkably intact from when first laid out in Light’s plan, the only changes have been to reduce the angles of the corners of the Square, leaving some small traffic islands. </w:t>
      </w:r>
    </w:p>
    <w:p w:rsidR="00B17F9F" w:rsidRPr="002D3EE4" w:rsidRDefault="00B17F9F" w:rsidP="00D870BD">
      <w:pPr>
        <w:jc w:val="both"/>
        <w:rPr>
          <w:rFonts w:ascii="Calibri" w:hAnsi="Calibri" w:cs="Calibri"/>
          <w:color w:val="000000" w:themeColor="text1"/>
          <w:szCs w:val="36"/>
        </w:rPr>
      </w:pPr>
      <w:r>
        <w:rPr>
          <w:rFonts w:ascii="Calibri" w:hAnsi="Calibri" w:cs="Calibri"/>
          <w:color w:val="000000" w:themeColor="text1"/>
          <w:szCs w:val="36"/>
        </w:rPr>
        <w:t xml:space="preserve">The Square provides a large open space, surrounded by mature exotic trees and is well-used by residents.  The Square has also become a focus for public art initiatives in the City, including the Shaun Kirby sculpture “Voyagers”. </w:t>
      </w:r>
    </w:p>
    <w:p w:rsidR="00B17F9F" w:rsidRDefault="00B17F9F" w:rsidP="00D870BD">
      <w:pPr>
        <w:jc w:val="both"/>
        <w:rPr>
          <w:rFonts w:ascii="Calibri" w:hAnsi="Calibri" w:cs="Calibri"/>
          <w:color w:val="000000" w:themeColor="text1"/>
          <w:szCs w:val="36"/>
        </w:rPr>
      </w:pPr>
      <w:r>
        <w:rPr>
          <w:rFonts w:ascii="Calibri" w:hAnsi="Calibri" w:cs="Calibri"/>
          <w:b/>
          <w:color w:val="5E9629"/>
          <w:szCs w:val="36"/>
        </w:rPr>
        <w:t>Hurtle Square</w:t>
      </w:r>
      <w:r w:rsidRPr="00864864">
        <w:rPr>
          <w:rFonts w:ascii="Calibri" w:hAnsi="Calibri" w:cs="Calibri"/>
          <w:b/>
          <w:color w:val="5E9629"/>
          <w:szCs w:val="36"/>
        </w:rPr>
        <w:t>/Tangkaira</w:t>
      </w:r>
      <w:r>
        <w:rPr>
          <w:rFonts w:ascii="Calibri" w:hAnsi="Calibri" w:cs="Calibri"/>
          <w:b/>
          <w:color w:val="5E9629"/>
          <w:szCs w:val="36"/>
        </w:rPr>
        <w:t xml:space="preserve"> </w:t>
      </w:r>
      <w:r>
        <w:rPr>
          <w:rFonts w:ascii="Calibri" w:hAnsi="Calibri" w:cs="Calibri"/>
          <w:color w:val="000000" w:themeColor="text1"/>
          <w:szCs w:val="36"/>
        </w:rPr>
        <w:t>was named after Sir James Hurtle Fisher, the first Resident Commissioner and pioneer founder of the colony of South Australia. The South Australian Commissioners appointed Fisher to organise the local constitution. In 1837, Fisher saved the Adelaide Park Lands from land speculators. Fisher was elected the first Lord Mayor of the City of Adelaide (1840-1842).</w:t>
      </w:r>
    </w:p>
    <w:p w:rsidR="00B17F9F" w:rsidRPr="00463E12" w:rsidRDefault="00B17F9F" w:rsidP="00D870BD">
      <w:pPr>
        <w:jc w:val="both"/>
        <w:rPr>
          <w:rFonts w:ascii="Calibri" w:hAnsi="Calibri" w:cs="Calibri"/>
          <w:color w:val="000000" w:themeColor="text1"/>
          <w:szCs w:val="36"/>
        </w:rPr>
      </w:pPr>
      <w:r>
        <w:rPr>
          <w:rFonts w:ascii="Calibri" w:hAnsi="Calibri" w:cs="Calibri"/>
          <w:color w:val="000000" w:themeColor="text1"/>
          <w:szCs w:val="36"/>
        </w:rPr>
        <w:t xml:space="preserve">The original layout of the Square was compromised in 1909 when the electric tram tracks were laid dividing the Square into its present four main quadrants.  This Square has also become a focus for public art initiatives in the City with a pigeon fountain and “The Forest of Dreams” art installation. </w:t>
      </w:r>
    </w:p>
    <w:p w:rsidR="00B17F9F" w:rsidRDefault="00B17F9F" w:rsidP="00D870BD">
      <w:pPr>
        <w:jc w:val="both"/>
        <w:rPr>
          <w:rFonts w:ascii="Calibri" w:hAnsi="Calibri" w:cs="Calibri"/>
          <w:color w:val="000000" w:themeColor="text1"/>
          <w:szCs w:val="36"/>
        </w:rPr>
      </w:pPr>
      <w:r>
        <w:rPr>
          <w:rFonts w:ascii="Calibri" w:hAnsi="Calibri" w:cs="Calibri"/>
          <w:b/>
          <w:color w:val="5E9629"/>
          <w:szCs w:val="36"/>
        </w:rPr>
        <w:t>Hindmarsh Square</w:t>
      </w:r>
      <w:r w:rsidRPr="00864864">
        <w:rPr>
          <w:rFonts w:ascii="Calibri" w:hAnsi="Calibri" w:cs="Calibri"/>
          <w:b/>
          <w:color w:val="5E9629"/>
          <w:szCs w:val="36"/>
        </w:rPr>
        <w:t>/Mukata</w:t>
      </w:r>
      <w:r>
        <w:rPr>
          <w:rFonts w:ascii="Calibri" w:hAnsi="Calibri" w:cs="Calibri"/>
          <w:color w:val="000000" w:themeColor="text1"/>
          <w:szCs w:val="36"/>
        </w:rPr>
        <w:t xml:space="preserve"> is one of the six Squares integral to the design of the City and North Adelaide by Colonel William Light, and one of the five Squares in the City itself.  Anecdotal evidence suggests this is the most heavily-used Square reflecting its proximity to Rundle Mall, the East End and surrounding office buildings. </w:t>
      </w:r>
    </w:p>
    <w:p w:rsidR="00B17F9F" w:rsidRPr="0043384E" w:rsidRDefault="00B17F9F" w:rsidP="00D870BD">
      <w:pPr>
        <w:jc w:val="both"/>
        <w:rPr>
          <w:rFonts w:ascii="Calibri" w:hAnsi="Calibri" w:cs="Calibri"/>
          <w:color w:val="000000" w:themeColor="text1"/>
          <w:szCs w:val="36"/>
        </w:rPr>
      </w:pPr>
      <w:r>
        <w:rPr>
          <w:rFonts w:ascii="Calibri" w:hAnsi="Calibri" w:cs="Calibri"/>
          <w:color w:val="000000" w:themeColor="text1"/>
          <w:szCs w:val="36"/>
        </w:rPr>
        <w:t xml:space="preserve">The original layout of the Square has changed. When established by Colonel Light, the Square was one large grassed area, curved to the north to accommodate the tram and the roads. It is now comprised of four quadrants divided by Grenfell and Pulteney Streets. </w:t>
      </w:r>
    </w:p>
    <w:p w:rsidR="00F23CDA" w:rsidRDefault="00F23CDA" w:rsidP="00F23CDA">
      <w:pPr>
        <w:autoSpaceDE w:val="0"/>
        <w:autoSpaceDN w:val="0"/>
        <w:adjustRightInd w:val="0"/>
        <w:spacing w:after="120"/>
        <w:ind w:left="142"/>
        <w:jc w:val="both"/>
        <w:rPr>
          <w:rFonts w:ascii="Calibri" w:hAnsi="Calibri" w:cs="Calibri"/>
          <w:color w:val="000000" w:themeColor="text1"/>
          <w:szCs w:val="24"/>
        </w:rPr>
      </w:pPr>
    </w:p>
    <w:p w:rsidR="00D646C2" w:rsidRDefault="00D646C2" w:rsidP="00F23CDA">
      <w:pPr>
        <w:autoSpaceDE w:val="0"/>
        <w:autoSpaceDN w:val="0"/>
        <w:adjustRightInd w:val="0"/>
        <w:spacing w:after="120"/>
        <w:ind w:left="142"/>
        <w:jc w:val="both"/>
        <w:rPr>
          <w:rFonts w:ascii="Calibri" w:hAnsi="Calibri" w:cs="Calibri"/>
          <w:color w:val="000000" w:themeColor="text1"/>
          <w:szCs w:val="24"/>
        </w:rPr>
      </w:pPr>
    </w:p>
    <w:p w:rsidR="00D646C2" w:rsidRDefault="00D646C2" w:rsidP="00F23CDA">
      <w:pPr>
        <w:autoSpaceDE w:val="0"/>
        <w:autoSpaceDN w:val="0"/>
        <w:adjustRightInd w:val="0"/>
        <w:spacing w:after="120"/>
        <w:ind w:left="142"/>
        <w:jc w:val="both"/>
        <w:rPr>
          <w:rFonts w:ascii="Calibri" w:hAnsi="Calibri" w:cs="Calibri"/>
          <w:color w:val="000000" w:themeColor="text1"/>
          <w:szCs w:val="24"/>
        </w:rPr>
      </w:pPr>
    </w:p>
    <w:p w:rsidR="00D646C2" w:rsidRDefault="00D646C2" w:rsidP="00F23CDA">
      <w:pPr>
        <w:autoSpaceDE w:val="0"/>
        <w:autoSpaceDN w:val="0"/>
        <w:adjustRightInd w:val="0"/>
        <w:spacing w:after="120"/>
        <w:ind w:left="142"/>
        <w:jc w:val="both"/>
        <w:rPr>
          <w:rFonts w:ascii="Calibri" w:hAnsi="Calibri" w:cs="Calibri"/>
          <w:color w:val="000000" w:themeColor="text1"/>
          <w:szCs w:val="24"/>
        </w:rPr>
      </w:pPr>
    </w:p>
    <w:p w:rsidR="00D646C2" w:rsidRDefault="00D646C2" w:rsidP="00F23CDA">
      <w:pPr>
        <w:autoSpaceDE w:val="0"/>
        <w:autoSpaceDN w:val="0"/>
        <w:adjustRightInd w:val="0"/>
        <w:spacing w:after="120"/>
        <w:ind w:left="142"/>
        <w:jc w:val="both"/>
        <w:rPr>
          <w:rFonts w:ascii="Calibri" w:hAnsi="Calibri" w:cs="Calibri"/>
          <w:color w:val="000000" w:themeColor="text1"/>
          <w:szCs w:val="24"/>
        </w:rPr>
      </w:pPr>
    </w:p>
    <w:p w:rsidR="00D646C2" w:rsidRDefault="00D646C2" w:rsidP="00F23CDA">
      <w:pPr>
        <w:autoSpaceDE w:val="0"/>
        <w:autoSpaceDN w:val="0"/>
        <w:adjustRightInd w:val="0"/>
        <w:spacing w:after="120"/>
        <w:ind w:left="142"/>
        <w:jc w:val="both"/>
        <w:rPr>
          <w:rFonts w:ascii="Calibri" w:hAnsi="Calibri" w:cs="Calibri"/>
          <w:color w:val="000000" w:themeColor="text1"/>
          <w:szCs w:val="24"/>
        </w:rPr>
      </w:pPr>
    </w:p>
    <w:p w:rsidR="00104984" w:rsidRPr="00370DC5" w:rsidRDefault="00104984" w:rsidP="00930809">
      <w:pPr>
        <w:tabs>
          <w:tab w:val="left" w:pos="1418"/>
        </w:tabs>
        <w:autoSpaceDE w:val="0"/>
        <w:autoSpaceDN w:val="0"/>
        <w:adjustRightInd w:val="0"/>
        <w:spacing w:after="0" w:line="240" w:lineRule="auto"/>
        <w:rPr>
          <w:rFonts w:ascii="Calibri" w:hAnsi="Calibri" w:cs="Calibri"/>
          <w:b/>
          <w:color w:val="5E9629"/>
          <w:sz w:val="28"/>
          <w:szCs w:val="28"/>
        </w:rPr>
      </w:pPr>
      <w:r w:rsidRPr="00370DC5">
        <w:rPr>
          <w:rFonts w:ascii="Calibri" w:hAnsi="Calibri" w:cs="Calibri"/>
          <w:b/>
          <w:color w:val="5E9629"/>
          <w:sz w:val="28"/>
          <w:szCs w:val="28"/>
        </w:rPr>
        <w:t>2.1.4</w:t>
      </w:r>
      <w:r w:rsidR="002A6CFD">
        <w:rPr>
          <w:rFonts w:ascii="Calibri" w:hAnsi="Calibri" w:cs="Calibri"/>
          <w:b/>
          <w:color w:val="5E9629"/>
          <w:sz w:val="28"/>
          <w:szCs w:val="28"/>
        </w:rPr>
        <w:tab/>
      </w:r>
      <w:r w:rsidRPr="00370DC5">
        <w:rPr>
          <w:rFonts w:ascii="Calibri" w:hAnsi="Calibri" w:cs="Calibri"/>
          <w:b/>
          <w:color w:val="5E9629"/>
          <w:sz w:val="28"/>
          <w:szCs w:val="28"/>
        </w:rPr>
        <w:tab/>
        <w:t>Heritage Listing:</w:t>
      </w:r>
    </w:p>
    <w:p w:rsidR="00104984" w:rsidRPr="003F4A41" w:rsidRDefault="00104984" w:rsidP="002A6CFD">
      <w:pPr>
        <w:autoSpaceDE w:val="0"/>
        <w:autoSpaceDN w:val="0"/>
        <w:adjustRightInd w:val="0"/>
        <w:spacing w:after="0" w:line="240" w:lineRule="auto"/>
        <w:ind w:left="142"/>
        <w:rPr>
          <w:rFonts w:asciiTheme="majorHAnsi" w:hAnsiTheme="majorHAnsi" w:cstheme="majorHAnsi"/>
          <w:b/>
          <w:i/>
        </w:rPr>
      </w:pPr>
    </w:p>
    <w:p w:rsidR="00B17F9F" w:rsidRPr="00EA01B5" w:rsidRDefault="00B17F9F" w:rsidP="00D870BD">
      <w:pPr>
        <w:jc w:val="both"/>
        <w:rPr>
          <w:rFonts w:ascii="Calibri" w:hAnsi="Calibri"/>
        </w:rPr>
      </w:pPr>
      <w:r w:rsidRPr="00EA01B5">
        <w:rPr>
          <w:rFonts w:ascii="Calibri" w:hAnsi="Calibri"/>
          <w:b/>
          <w:color w:val="5E9629"/>
        </w:rPr>
        <w:t>Wellington Square/Kudnartu, Light Square/Wauwi, Whitmore Square/Iparrityi, Hurtle Square/Tangkaira and Hindmarsh Square/Mukata</w:t>
      </w:r>
      <w:r w:rsidRPr="00EA01B5">
        <w:rPr>
          <w:rFonts w:ascii="Calibri" w:hAnsi="Calibri"/>
        </w:rPr>
        <w:t xml:space="preserve"> are part of the “Adelaide Park Lands and City Layout” which are on the National Heritage List. See Part 1, in the CLMP Planning Framework, at Chapter 1, 1.3.1 for further information.</w:t>
      </w:r>
    </w:p>
    <w:p w:rsidR="00B17F9F" w:rsidRPr="00EA01B5" w:rsidRDefault="00B17F9F" w:rsidP="00D870BD">
      <w:pPr>
        <w:jc w:val="both"/>
        <w:rPr>
          <w:rFonts w:ascii="Calibri" w:hAnsi="Calibri"/>
        </w:rPr>
      </w:pPr>
      <w:r w:rsidRPr="00EA01B5">
        <w:rPr>
          <w:rFonts w:ascii="Calibri" w:hAnsi="Calibri"/>
          <w:b/>
          <w:color w:val="5E9629"/>
        </w:rPr>
        <w:t xml:space="preserve">Wellington Square/Kudnartu, Whitmore Square/Iparrityi, Hurtle Square/Tangkaira and Hindmarsh Square/Mukata </w:t>
      </w:r>
      <w:r w:rsidRPr="00EA01B5">
        <w:rPr>
          <w:rFonts w:ascii="Calibri" w:hAnsi="Calibri"/>
        </w:rPr>
        <w:t xml:space="preserve">do not contain any State or Local Heritage Places identified within the </w:t>
      </w:r>
      <w:r w:rsidRPr="00EA01B5">
        <w:rPr>
          <w:rFonts w:ascii="Calibri" w:hAnsi="Calibri"/>
          <w:i/>
        </w:rPr>
        <w:t xml:space="preserve">Adelaide (City) Development Plan </w:t>
      </w:r>
      <w:r w:rsidRPr="00EA01B5">
        <w:rPr>
          <w:rFonts w:ascii="Calibri" w:hAnsi="Calibri"/>
        </w:rPr>
        <w:t xml:space="preserve">nor are there any particular sites of cultural or historic importance, although all the Squares have significance as cultural landscapes.  </w:t>
      </w:r>
    </w:p>
    <w:p w:rsidR="00B17F9F" w:rsidRPr="00EA01B5" w:rsidRDefault="00B17F9F" w:rsidP="00D870BD">
      <w:pPr>
        <w:jc w:val="both"/>
        <w:rPr>
          <w:rFonts w:ascii="Calibri" w:hAnsi="Calibri"/>
          <w:color w:val="000000" w:themeColor="text1"/>
        </w:rPr>
      </w:pPr>
      <w:r w:rsidRPr="00EA01B5">
        <w:rPr>
          <w:rFonts w:ascii="Calibri" w:hAnsi="Calibri"/>
          <w:b/>
          <w:color w:val="5E9629"/>
        </w:rPr>
        <w:t xml:space="preserve">Light Square/Wauwi </w:t>
      </w:r>
      <w:r w:rsidRPr="00EA01B5">
        <w:rPr>
          <w:rFonts w:ascii="Calibri" w:hAnsi="Calibri"/>
          <w:color w:val="000000" w:themeColor="text1"/>
        </w:rPr>
        <w:t>does however contain the Colonel William Light Grave and M</w:t>
      </w:r>
      <w:r w:rsidR="00C03040">
        <w:rPr>
          <w:rFonts w:ascii="Calibri" w:hAnsi="Calibri"/>
          <w:color w:val="000000" w:themeColor="text1"/>
        </w:rPr>
        <w:t xml:space="preserve">onument, Light Square, </w:t>
      </w:r>
      <w:r w:rsidRPr="00EA01B5">
        <w:rPr>
          <w:rFonts w:ascii="Calibri" w:hAnsi="Calibri"/>
          <w:color w:val="000000" w:themeColor="text1"/>
        </w:rPr>
        <w:t xml:space="preserve">which is listed as a State Heritage Place. </w:t>
      </w:r>
    </w:p>
    <w:p w:rsidR="000B0D8A" w:rsidRPr="008E05F5" w:rsidRDefault="00F2379A" w:rsidP="00B17F9F">
      <w:pPr>
        <w:autoSpaceDE w:val="0"/>
        <w:autoSpaceDN w:val="0"/>
        <w:adjustRightInd w:val="0"/>
        <w:spacing w:after="0"/>
        <w:ind w:left="284"/>
        <w:jc w:val="center"/>
        <w:rPr>
          <w:rFonts w:ascii="Calibri" w:hAnsi="Calibri" w:cs="Calibri"/>
          <w:szCs w:val="24"/>
        </w:rPr>
      </w:pPr>
      <w:r w:rsidRPr="00F2379A">
        <w:rPr>
          <w:noProof/>
          <w:lang w:eastAsia="en-AU"/>
        </w:rPr>
        <mc:AlternateContent>
          <mc:Choice Requires="wps">
            <w:drawing>
              <wp:anchor distT="0" distB="0" distL="114300" distR="114300" simplePos="0" relativeHeight="251990016" behindDoc="0" locked="0" layoutInCell="1" allowOverlap="1" wp14:anchorId="06435F66" wp14:editId="61AF7A0F">
                <wp:simplePos x="0" y="0"/>
                <wp:positionH relativeFrom="column">
                  <wp:posOffset>9105265</wp:posOffset>
                </wp:positionH>
                <wp:positionV relativeFrom="paragraph">
                  <wp:posOffset>3802380</wp:posOffset>
                </wp:positionV>
                <wp:extent cx="457200" cy="304800"/>
                <wp:effectExtent l="0" t="0" r="0" b="0"/>
                <wp:wrapNone/>
                <wp:docPr id="3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F2379A">
                            <w:pPr>
                              <w:rPr>
                                <w:b/>
                                <w:color w:val="FFFFFF"/>
                              </w:rPr>
                            </w:pPr>
                            <w:r>
                              <w:rPr>
                                <w:b/>
                                <w:color w:val="FFFFFF"/>
                              </w:rPr>
                              <w:t>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 o:spid="_x0000_s1029" type="#_x0000_t202" style="position:absolute;left:0;text-align:left;margin-left:716.95pt;margin-top:299.4pt;width:36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ys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" filled="f" stroked="f">
                <v:textbox>
                  <w:txbxContent>
                    <w:p w:rsidR="00C03040" w:rsidRPr="007E0833" w:rsidRDefault="00C03040" w:rsidP="00F2379A">
                      <w:pPr>
                        <w:rPr>
                          <w:b/>
                          <w:color w:val="FFFFFF"/>
                        </w:rPr>
                      </w:pPr>
                      <w:r>
                        <w:rPr>
                          <w:b/>
                          <w:color w:val="FFFFFF"/>
                        </w:rPr>
                        <w:t>29</w:t>
                      </w:r>
                    </w:p>
                  </w:txbxContent>
                </v:textbox>
              </v:shape>
            </w:pict>
          </mc:Fallback>
        </mc:AlternateContent>
      </w:r>
      <w:r w:rsidRPr="00E67BBA">
        <w:rPr>
          <w:noProof/>
          <w:lang w:eastAsia="en-AU"/>
        </w:rPr>
        <mc:AlternateContent>
          <mc:Choice Requires="wps">
            <w:drawing>
              <wp:anchor distT="0" distB="0" distL="114300" distR="114300" simplePos="0" relativeHeight="251985920" behindDoc="0" locked="0" layoutInCell="1" allowOverlap="1" wp14:anchorId="23EA7F85" wp14:editId="762AE4A2">
                <wp:simplePos x="0" y="0"/>
                <wp:positionH relativeFrom="column">
                  <wp:posOffset>7590155</wp:posOffset>
                </wp:positionH>
                <wp:positionV relativeFrom="paragraph">
                  <wp:posOffset>1899285</wp:posOffset>
                </wp:positionV>
                <wp:extent cx="457200" cy="304800"/>
                <wp:effectExtent l="0" t="0" r="0" b="0"/>
                <wp:wrapNone/>
                <wp:docPr id="3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E67BBA">
                            <w:pPr>
                              <w:rPr>
                                <w:b/>
                                <w:color w:val="FFFFFF"/>
                              </w:rPr>
                            </w:pPr>
                            <w:r>
                              <w:rPr>
                                <w:b/>
                                <w:color w:val="FFFFFF"/>
                              </w:rPr>
                              <w:t>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97.65pt;margin-top:149.55pt;width:36pt;height: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t3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" filled="f" stroked="f">
                <v:textbox>
                  <w:txbxContent>
                    <w:p w:rsidR="00C03040" w:rsidRPr="007E0833" w:rsidRDefault="00C03040" w:rsidP="00E67BBA">
                      <w:pPr>
                        <w:rPr>
                          <w:b/>
                          <w:color w:val="FFFFFF"/>
                        </w:rPr>
                      </w:pPr>
                      <w:r>
                        <w:rPr>
                          <w:b/>
                          <w:color w:val="FFFFFF"/>
                        </w:rPr>
                        <w:t>28</w:t>
                      </w:r>
                    </w:p>
                  </w:txbxContent>
                </v:textbox>
              </v:shape>
            </w:pict>
          </mc:Fallback>
        </mc:AlternateContent>
      </w:r>
      <w:r w:rsidR="00F35BD5" w:rsidRPr="00F35BD5">
        <w:rPr>
          <w:noProof/>
          <w:lang w:eastAsia="en-AU"/>
        </w:rPr>
        <mc:AlternateContent>
          <mc:Choice Requires="wps">
            <w:drawing>
              <wp:anchor distT="0" distB="0" distL="114300" distR="114300" simplePos="0" relativeHeight="251987968" behindDoc="0" locked="0" layoutInCell="1" allowOverlap="1" wp14:anchorId="66921A74" wp14:editId="0E0DBADF">
                <wp:simplePos x="0" y="0"/>
                <wp:positionH relativeFrom="column">
                  <wp:posOffset>6727825</wp:posOffset>
                </wp:positionH>
                <wp:positionV relativeFrom="paragraph">
                  <wp:posOffset>3972560</wp:posOffset>
                </wp:positionV>
                <wp:extent cx="457200" cy="374015"/>
                <wp:effectExtent l="0" t="0" r="0" b="6985"/>
                <wp:wrapNone/>
                <wp:docPr id="31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F35BD5">
                            <w:pPr>
                              <w:rPr>
                                <w:b/>
                                <w:color w:val="FFFFFF"/>
                              </w:rPr>
                            </w:pPr>
                            <w:r>
                              <w:rPr>
                                <w:b/>
                                <w:color w:val="FFFFFF"/>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9.75pt;margin-top:312.8pt;width:36pt;height:29.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3R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" filled="f" stroked="f">
                <v:textbox>
                  <w:txbxContent>
                    <w:p w:rsidR="00C03040" w:rsidRPr="007E0833" w:rsidRDefault="00C03040" w:rsidP="00F35BD5">
                      <w:pPr>
                        <w:rPr>
                          <w:b/>
                          <w:color w:val="FFFFFF"/>
                        </w:rPr>
                      </w:pPr>
                      <w:r>
                        <w:rPr>
                          <w:b/>
                          <w:color w:val="FFFFFF"/>
                        </w:rPr>
                        <w:t>24</w:t>
                      </w:r>
                    </w:p>
                  </w:txbxContent>
                </v:textbox>
              </v:shape>
            </w:pict>
          </mc:Fallback>
        </mc:AlternateContent>
      </w:r>
      <w:r w:rsidR="00F35BD5">
        <w:rPr>
          <w:noProof/>
          <w:lang w:eastAsia="en-AU"/>
        </w:rPr>
        <mc:AlternateContent>
          <mc:Choice Requires="wps">
            <w:drawing>
              <wp:anchor distT="0" distB="0" distL="114300" distR="114300" simplePos="0" relativeHeight="251979776" behindDoc="0" locked="0" layoutInCell="1" allowOverlap="1" wp14:anchorId="3FC6B19D" wp14:editId="44989B24">
                <wp:simplePos x="0" y="0"/>
                <wp:positionH relativeFrom="column">
                  <wp:posOffset>8836025</wp:posOffset>
                </wp:positionH>
                <wp:positionV relativeFrom="paragraph">
                  <wp:posOffset>4870450</wp:posOffset>
                </wp:positionV>
                <wp:extent cx="457200" cy="304800"/>
                <wp:effectExtent l="0" t="0" r="0" b="0"/>
                <wp:wrapNone/>
                <wp:docPr id="2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E67BBA">
                            <w:pPr>
                              <w:rPr>
                                <w:b/>
                                <w:color w:val="FFFFFF"/>
                              </w:rPr>
                            </w:pPr>
                            <w:r>
                              <w:rPr>
                                <w:b/>
                                <w:color w:val="FFFFFF"/>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95.75pt;margin-top:383.5pt;width:36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" filled="f" stroked="f">
                <v:textbox>
                  <w:txbxContent>
                    <w:p w:rsidR="00C03040" w:rsidRPr="007E0833" w:rsidRDefault="00C03040" w:rsidP="00E67BBA">
                      <w:pPr>
                        <w:rPr>
                          <w:b/>
                          <w:color w:val="FFFFFF"/>
                        </w:rPr>
                      </w:pPr>
                      <w:r>
                        <w:rPr>
                          <w:b/>
                          <w:color w:val="FFFFFF"/>
                        </w:rPr>
                        <w:t>22</w:t>
                      </w:r>
                    </w:p>
                  </w:txbxContent>
                </v:textbox>
              </v:shape>
            </w:pict>
          </mc:Fallback>
        </mc:AlternateContent>
      </w:r>
      <w:r w:rsidR="00E67BBA" w:rsidRPr="00E67BBA">
        <w:rPr>
          <w:noProof/>
          <w:lang w:eastAsia="en-AU"/>
        </w:rPr>
        <mc:AlternateContent>
          <mc:Choice Requires="wps">
            <w:drawing>
              <wp:anchor distT="0" distB="0" distL="114300" distR="114300" simplePos="0" relativeHeight="251983872" behindDoc="0" locked="0" layoutInCell="1" allowOverlap="1" wp14:anchorId="2D849C61" wp14:editId="53700915">
                <wp:simplePos x="0" y="0"/>
                <wp:positionH relativeFrom="column">
                  <wp:posOffset>6635115</wp:posOffset>
                </wp:positionH>
                <wp:positionV relativeFrom="paragraph">
                  <wp:posOffset>3091180</wp:posOffset>
                </wp:positionV>
                <wp:extent cx="457200" cy="304800"/>
                <wp:effectExtent l="0" t="0" r="0" b="0"/>
                <wp:wrapNone/>
                <wp:docPr id="31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E67BBA">
                            <w:pPr>
                              <w:rPr>
                                <w:b/>
                                <w:color w:val="FFFFFF"/>
                              </w:rPr>
                            </w:pPr>
                            <w:r>
                              <w:rPr>
                                <w:b/>
                                <w:color w:val="FFFFFF"/>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22.45pt;margin-top:243.4pt;width:36pt;height:2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qB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" filled="f" stroked="f">
                <v:textbox>
                  <w:txbxContent>
                    <w:p w:rsidR="00C03040" w:rsidRPr="007E0833" w:rsidRDefault="00C03040" w:rsidP="00E67BBA">
                      <w:pPr>
                        <w:rPr>
                          <w:b/>
                          <w:color w:val="FFFFFF"/>
                        </w:rPr>
                      </w:pPr>
                      <w:r>
                        <w:rPr>
                          <w:b/>
                          <w:color w:val="FFFFFF"/>
                        </w:rPr>
                        <w:t>23</w:t>
                      </w:r>
                    </w:p>
                  </w:txbxContent>
                </v:textbox>
              </v:shape>
            </w:pict>
          </mc:Fallback>
        </mc:AlternateContent>
      </w:r>
      <w:r w:rsidR="00E67BBA">
        <w:rPr>
          <w:noProof/>
          <w:lang w:eastAsia="en-AU"/>
        </w:rPr>
        <mc:AlternateContent>
          <mc:Choice Requires="wps">
            <w:drawing>
              <wp:anchor distT="0" distB="0" distL="114300" distR="114300" simplePos="0" relativeHeight="251977728" behindDoc="0" locked="0" layoutInCell="1" allowOverlap="1" wp14:anchorId="0C194E49" wp14:editId="41DD1053">
                <wp:simplePos x="0" y="0"/>
                <wp:positionH relativeFrom="column">
                  <wp:posOffset>8831618</wp:posOffset>
                </wp:positionH>
                <wp:positionV relativeFrom="paragraph">
                  <wp:posOffset>3093234</wp:posOffset>
                </wp:positionV>
                <wp:extent cx="473336" cy="304800"/>
                <wp:effectExtent l="0" t="0" r="0" b="0"/>
                <wp:wrapNone/>
                <wp:docPr id="29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3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E67BBA">
                            <w:pPr>
                              <w:rPr>
                                <w:b/>
                                <w:color w:val="FFFFFF"/>
                              </w:rPr>
                            </w:pPr>
                            <w:r>
                              <w:rPr>
                                <w:b/>
                                <w:color w:val="FFFFFF"/>
                              </w:rPr>
                              <w:t xml:space="preserve">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95.4pt;margin-top:243.55pt;width:37.25pt;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Dpvg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" filled="f" stroked="f">
                <v:textbox>
                  <w:txbxContent>
                    <w:p w:rsidR="00C03040" w:rsidRPr="007E0833" w:rsidRDefault="00C03040" w:rsidP="00E67BBA">
                      <w:pPr>
                        <w:rPr>
                          <w:b/>
                          <w:color w:val="FFFFFF"/>
                        </w:rPr>
                      </w:pPr>
                      <w:r>
                        <w:rPr>
                          <w:b/>
                          <w:color w:val="FFFFFF"/>
                        </w:rPr>
                        <w:t xml:space="preserve"> 21</w:t>
                      </w:r>
                    </w:p>
                  </w:txbxContent>
                </v:textbox>
              </v:shape>
            </w:pict>
          </mc:Fallback>
        </mc:AlternateContent>
      </w:r>
      <w:r w:rsidR="00E67BBA">
        <w:rPr>
          <w:noProof/>
          <w:lang w:eastAsia="en-AU"/>
        </w:rPr>
        <mc:AlternateContent>
          <mc:Choice Requires="wps">
            <w:drawing>
              <wp:anchor distT="0" distB="0" distL="114300" distR="114300" simplePos="0" relativeHeight="251975680" behindDoc="0" locked="0" layoutInCell="1" allowOverlap="1" wp14:anchorId="58C816C5" wp14:editId="0F1E5C82">
                <wp:simplePos x="0" y="0"/>
                <wp:positionH relativeFrom="column">
                  <wp:posOffset>6585585</wp:posOffset>
                </wp:positionH>
                <wp:positionV relativeFrom="paragraph">
                  <wp:posOffset>4392295</wp:posOffset>
                </wp:positionV>
                <wp:extent cx="457200" cy="304800"/>
                <wp:effectExtent l="0" t="0" r="0" b="0"/>
                <wp:wrapNone/>
                <wp:docPr id="29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E67BBA">
                            <w:pPr>
                              <w:rPr>
                                <w:b/>
                                <w:color w:val="FFFFFF"/>
                              </w:rPr>
                            </w:pPr>
                            <w:r>
                              <w:rPr>
                                <w:b/>
                                <w:color w:val="FFFFFF"/>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18.55pt;margin-top:345.85pt;width:36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" filled="f" stroked="f">
                <v:textbox>
                  <w:txbxContent>
                    <w:p w:rsidR="00C03040" w:rsidRPr="007E0833" w:rsidRDefault="00C03040" w:rsidP="00E67BBA">
                      <w:pPr>
                        <w:rPr>
                          <w:b/>
                          <w:color w:val="FFFFFF"/>
                        </w:rPr>
                      </w:pPr>
                      <w:r>
                        <w:rPr>
                          <w:b/>
                          <w:color w:val="FFFFFF"/>
                        </w:rPr>
                        <w:t>20</w:t>
                      </w:r>
                    </w:p>
                  </w:txbxContent>
                </v:textbox>
              </v:shape>
            </w:pict>
          </mc:Fallback>
        </mc:AlternateContent>
      </w:r>
      <w:r w:rsidR="006471B9">
        <w:rPr>
          <w:noProof/>
          <w:lang w:eastAsia="en-AU"/>
        </w:rPr>
        <mc:AlternateContent>
          <mc:Choice Requires="wps">
            <w:drawing>
              <wp:anchor distT="0" distB="0" distL="114300" distR="114300" simplePos="0" relativeHeight="251967488" behindDoc="0" locked="0" layoutInCell="1" allowOverlap="1" wp14:anchorId="1ACFB202" wp14:editId="2CECB4D8">
                <wp:simplePos x="0" y="0"/>
                <wp:positionH relativeFrom="column">
                  <wp:posOffset>6962140</wp:posOffset>
                </wp:positionH>
                <wp:positionV relativeFrom="paragraph">
                  <wp:posOffset>4044950</wp:posOffset>
                </wp:positionV>
                <wp:extent cx="457200" cy="304800"/>
                <wp:effectExtent l="0" t="0" r="0" b="0"/>
                <wp:wrapNone/>
                <wp:docPr id="6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8.2pt;margin-top:318.5pt;width:36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HH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" filled="f" stroked="f">
                <v:textbox>
                  <w:txbxContent>
                    <w:p w:rsidR="00C03040" w:rsidRPr="007E0833" w:rsidRDefault="00C03040" w:rsidP="006471B9">
                      <w:pPr>
                        <w:rPr>
                          <w:b/>
                          <w:color w:val="FFFFFF"/>
                        </w:rPr>
                      </w:pPr>
                      <w:r>
                        <w:rPr>
                          <w:b/>
                          <w:color w:val="FFFFFF"/>
                        </w:rPr>
                        <w:t>19</w:t>
                      </w:r>
                    </w:p>
                  </w:txbxContent>
                </v:textbox>
              </v:shape>
            </w:pict>
          </mc:Fallback>
        </mc:AlternateContent>
      </w:r>
      <w:r w:rsidR="006471B9">
        <w:rPr>
          <w:noProof/>
          <w:lang w:eastAsia="en-AU"/>
        </w:rPr>
        <mc:AlternateContent>
          <mc:Choice Requires="wps">
            <w:drawing>
              <wp:anchor distT="0" distB="0" distL="114300" distR="114300" simplePos="0" relativeHeight="251973632" behindDoc="0" locked="0" layoutInCell="1" allowOverlap="1" wp14:anchorId="0FE28C34" wp14:editId="0129502E">
                <wp:simplePos x="0" y="0"/>
                <wp:positionH relativeFrom="column">
                  <wp:posOffset>7191375</wp:posOffset>
                </wp:positionH>
                <wp:positionV relativeFrom="paragraph">
                  <wp:posOffset>5701030</wp:posOffset>
                </wp:positionV>
                <wp:extent cx="400050" cy="352425"/>
                <wp:effectExtent l="0" t="0" r="0" b="9525"/>
                <wp:wrapNone/>
                <wp:docPr id="2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66.25pt;margin-top:448.9pt;width:31.5pt;height:27.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Y1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" filled="f" stroked="f">
                <v:textbox>
                  <w:txbxContent>
                    <w:p w:rsidR="00C03040" w:rsidRPr="007E0833" w:rsidRDefault="00C03040" w:rsidP="006471B9">
                      <w:pPr>
                        <w:rPr>
                          <w:b/>
                          <w:color w:val="FFFFFF"/>
                        </w:rPr>
                      </w:pPr>
                      <w:r>
                        <w:rPr>
                          <w:b/>
                          <w:color w:val="FFFFFF"/>
                        </w:rPr>
                        <w:t>18</w:t>
                      </w:r>
                    </w:p>
                  </w:txbxContent>
                </v:textbox>
              </v:shape>
            </w:pict>
          </mc:Fallback>
        </mc:AlternateContent>
      </w:r>
      <w:r w:rsidR="006471B9">
        <w:rPr>
          <w:noProof/>
          <w:lang w:eastAsia="en-AU"/>
        </w:rPr>
        <mc:AlternateContent>
          <mc:Choice Requires="wps">
            <w:drawing>
              <wp:anchor distT="0" distB="0" distL="114300" distR="114300" simplePos="0" relativeHeight="251971584" behindDoc="0" locked="0" layoutInCell="1" allowOverlap="1" wp14:anchorId="28F5AB69" wp14:editId="73BDA58C">
                <wp:simplePos x="0" y="0"/>
                <wp:positionH relativeFrom="column">
                  <wp:posOffset>6981190</wp:posOffset>
                </wp:positionH>
                <wp:positionV relativeFrom="paragraph">
                  <wp:posOffset>5026025</wp:posOffset>
                </wp:positionV>
                <wp:extent cx="457200" cy="304800"/>
                <wp:effectExtent l="0" t="0" r="0" b="0"/>
                <wp:wrapNone/>
                <wp:docPr id="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49.7pt;margin-top:395.75pt;width:36pt;height: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9Ftg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" filled="f" stroked="f">
                <v:textbox>
                  <w:txbxContent>
                    <w:p w:rsidR="00C03040" w:rsidRPr="007E0833" w:rsidRDefault="00C03040" w:rsidP="006471B9">
                      <w:pPr>
                        <w:rPr>
                          <w:b/>
                          <w:color w:val="FFFFFF"/>
                        </w:rPr>
                      </w:pPr>
                      <w:r>
                        <w:rPr>
                          <w:b/>
                          <w:color w:val="FFFFFF"/>
                        </w:rPr>
                        <w:t>17</w:t>
                      </w:r>
                    </w:p>
                  </w:txbxContent>
                </v:textbox>
              </v:shape>
            </w:pict>
          </mc:Fallback>
        </mc:AlternateContent>
      </w:r>
      <w:r w:rsidR="006471B9">
        <w:rPr>
          <w:noProof/>
          <w:lang w:eastAsia="en-AU"/>
        </w:rPr>
        <mc:AlternateContent>
          <mc:Choice Requires="wps">
            <w:drawing>
              <wp:anchor distT="0" distB="0" distL="114300" distR="114300" simplePos="0" relativeHeight="251969536" behindDoc="0" locked="0" layoutInCell="1" allowOverlap="1" wp14:anchorId="4D84DF5C" wp14:editId="7D79B970">
                <wp:simplePos x="0" y="0"/>
                <wp:positionH relativeFrom="column">
                  <wp:posOffset>8714740</wp:posOffset>
                </wp:positionH>
                <wp:positionV relativeFrom="paragraph">
                  <wp:posOffset>4587875</wp:posOffset>
                </wp:positionV>
                <wp:extent cx="457200" cy="304800"/>
                <wp:effectExtent l="0" t="0" r="0" b="0"/>
                <wp:wrapNone/>
                <wp:docPr id="8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86.2pt;margin-top:361.25pt;width:36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dx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" filled="f" stroked="f">
                <v:textbox>
                  <w:txbxContent>
                    <w:p w:rsidR="00C03040" w:rsidRPr="007E0833" w:rsidRDefault="00C03040" w:rsidP="006471B9">
                      <w:pPr>
                        <w:rPr>
                          <w:b/>
                          <w:color w:val="FFFFFF"/>
                        </w:rPr>
                      </w:pPr>
                      <w:r>
                        <w:rPr>
                          <w:b/>
                          <w:color w:val="FFFFFF"/>
                        </w:rPr>
                        <w:t>16</w:t>
                      </w:r>
                    </w:p>
                  </w:txbxContent>
                </v:textbox>
              </v:shape>
            </w:pict>
          </mc:Fallback>
        </mc:AlternateContent>
      </w:r>
      <w:r w:rsidR="006471B9">
        <w:rPr>
          <w:noProof/>
          <w:lang w:eastAsia="en-AU"/>
        </w:rPr>
        <mc:AlternateContent>
          <mc:Choice Requires="wps">
            <w:drawing>
              <wp:anchor distT="0" distB="0" distL="114300" distR="114300" simplePos="0" relativeHeight="251965440" behindDoc="0" locked="0" layoutInCell="1" allowOverlap="1" wp14:anchorId="41CC08E8" wp14:editId="4B7E72A3">
                <wp:simplePos x="0" y="0"/>
                <wp:positionH relativeFrom="column">
                  <wp:posOffset>7190740</wp:posOffset>
                </wp:positionH>
                <wp:positionV relativeFrom="paragraph">
                  <wp:posOffset>5187950</wp:posOffset>
                </wp:positionV>
                <wp:extent cx="457200" cy="304800"/>
                <wp:effectExtent l="0" t="0" r="0" b="0"/>
                <wp:wrapNone/>
                <wp:docPr id="6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6.2pt;margin-top:408.5pt;width:36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" filled="f" stroked="f">
                <v:textbox>
                  <w:txbxContent>
                    <w:p w:rsidR="00C03040" w:rsidRPr="007E0833" w:rsidRDefault="00C03040" w:rsidP="006471B9">
                      <w:pPr>
                        <w:rPr>
                          <w:b/>
                          <w:color w:val="FFFFFF"/>
                        </w:rPr>
                      </w:pPr>
                      <w:r>
                        <w:rPr>
                          <w:b/>
                          <w:color w:val="FFFFFF"/>
                        </w:rPr>
                        <w:t>25</w:t>
                      </w:r>
                    </w:p>
                  </w:txbxContent>
                </v:textbox>
              </v:shape>
            </w:pict>
          </mc:Fallback>
        </mc:AlternateContent>
      </w:r>
      <w:r w:rsidR="006471B9">
        <w:rPr>
          <w:noProof/>
          <w:lang w:eastAsia="en-AU"/>
        </w:rPr>
        <mc:AlternateContent>
          <mc:Choice Requires="wps">
            <w:drawing>
              <wp:anchor distT="0" distB="0" distL="114300" distR="114300" simplePos="0" relativeHeight="251963392" behindDoc="0" locked="0" layoutInCell="1" allowOverlap="1" wp14:anchorId="4D00C68F" wp14:editId="31CE32A4">
                <wp:simplePos x="0" y="0"/>
                <wp:positionH relativeFrom="column">
                  <wp:posOffset>6981190</wp:posOffset>
                </wp:positionH>
                <wp:positionV relativeFrom="paragraph">
                  <wp:posOffset>4730750</wp:posOffset>
                </wp:positionV>
                <wp:extent cx="457200" cy="304800"/>
                <wp:effectExtent l="0" t="0" r="0" b="0"/>
                <wp:wrapNone/>
                <wp:docPr id="6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9.7pt;margin-top:372.5pt;width:36pt;height: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D/uA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" filled="f" stroked="f">
                <v:textbox>
                  <w:txbxContent>
                    <w:p w:rsidR="00C03040" w:rsidRPr="007E0833" w:rsidRDefault="00C03040" w:rsidP="006471B9">
                      <w:pPr>
                        <w:rPr>
                          <w:b/>
                          <w:color w:val="FFFFFF"/>
                        </w:rPr>
                      </w:pPr>
                      <w:r>
                        <w:rPr>
                          <w:b/>
                          <w:color w:val="FFFFFF"/>
                        </w:rPr>
                        <w:t>15</w:t>
                      </w:r>
                    </w:p>
                  </w:txbxContent>
                </v:textbox>
              </v:shape>
            </w:pict>
          </mc:Fallback>
        </mc:AlternateContent>
      </w:r>
      <w:r w:rsidR="006471B9">
        <w:rPr>
          <w:noProof/>
          <w:lang w:eastAsia="en-AU"/>
        </w:rPr>
        <mc:AlternateContent>
          <mc:Choice Requires="wps">
            <w:drawing>
              <wp:anchor distT="0" distB="0" distL="114300" distR="114300" simplePos="0" relativeHeight="251961344" behindDoc="0" locked="0" layoutInCell="1" allowOverlap="1" wp14:anchorId="4E799D7C" wp14:editId="2A9B8B12">
                <wp:simplePos x="0" y="0"/>
                <wp:positionH relativeFrom="column">
                  <wp:posOffset>8952865</wp:posOffset>
                </wp:positionH>
                <wp:positionV relativeFrom="paragraph">
                  <wp:posOffset>4425315</wp:posOffset>
                </wp:positionV>
                <wp:extent cx="457200" cy="304800"/>
                <wp:effectExtent l="0" t="0" r="0" b="0"/>
                <wp:wrapNone/>
                <wp:docPr id="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6471B9">
                            <w:pPr>
                              <w:rPr>
                                <w:b/>
                                <w:color w:val="FFFFFF"/>
                              </w:rPr>
                            </w:pPr>
                            <w:r>
                              <w:rPr>
                                <w:b/>
                                <w:color w:val="FFFFFF"/>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04.95pt;margin-top:348.45pt;width:36pt;height: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NfuA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" filled="f" stroked="f">
                <v:textbox>
                  <w:txbxContent>
                    <w:p w:rsidR="00C03040" w:rsidRPr="007E0833" w:rsidRDefault="00C03040" w:rsidP="006471B9">
                      <w:pPr>
                        <w:rPr>
                          <w:b/>
                          <w:color w:val="FFFFFF"/>
                        </w:rPr>
                      </w:pPr>
                      <w:r>
                        <w:rPr>
                          <w:b/>
                          <w:color w:val="FFFFFF"/>
                        </w:rPr>
                        <w:t>14</w:t>
                      </w:r>
                    </w:p>
                  </w:txbxContent>
                </v:textbox>
              </v:shape>
            </w:pict>
          </mc:Fallback>
        </mc:AlternateContent>
      </w:r>
      <w:r w:rsidR="00AA38AC">
        <w:rPr>
          <w:noProof/>
          <w:lang w:eastAsia="en-AU"/>
        </w:rPr>
        <mc:AlternateContent>
          <mc:Choice Requires="wps">
            <w:drawing>
              <wp:anchor distT="0" distB="0" distL="114300" distR="114300" simplePos="0" relativeHeight="251959296" behindDoc="0" locked="0" layoutInCell="1" allowOverlap="1" wp14:anchorId="2C32F008" wp14:editId="392F291D">
                <wp:simplePos x="0" y="0"/>
                <wp:positionH relativeFrom="column">
                  <wp:posOffset>6543040</wp:posOffset>
                </wp:positionH>
                <wp:positionV relativeFrom="paragraph">
                  <wp:posOffset>3567430</wp:posOffset>
                </wp:positionV>
                <wp:extent cx="457200" cy="304800"/>
                <wp:effectExtent l="0" t="0" r="0" b="0"/>
                <wp:wrapNone/>
                <wp:docPr id="5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A38AC">
                            <w:pPr>
                              <w:rPr>
                                <w:b/>
                                <w:color w:val="FFFFFF"/>
                              </w:rPr>
                            </w:pPr>
                            <w:r>
                              <w:rPr>
                                <w:b/>
                                <w:color w:val="FFFFFF"/>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15.2pt;margin-top:280.9pt;width:36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dKuA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" filled="f" stroked="f">
                <v:textbox>
                  <w:txbxContent>
                    <w:p w:rsidR="00C03040" w:rsidRPr="007E0833" w:rsidRDefault="00C03040" w:rsidP="00AA38AC">
                      <w:pPr>
                        <w:rPr>
                          <w:b/>
                          <w:color w:val="FFFFFF"/>
                        </w:rPr>
                      </w:pPr>
                      <w:r>
                        <w:rPr>
                          <w:b/>
                          <w:color w:val="FFFFFF"/>
                        </w:rPr>
                        <w:t>13</w:t>
                      </w:r>
                    </w:p>
                  </w:txbxContent>
                </v:textbox>
              </v:shape>
            </w:pict>
          </mc:Fallback>
        </mc:AlternateContent>
      </w:r>
      <w:r w:rsidR="00AA38AC">
        <w:rPr>
          <w:noProof/>
          <w:lang w:eastAsia="en-AU"/>
        </w:rPr>
        <mc:AlternateContent>
          <mc:Choice Requires="wps">
            <w:drawing>
              <wp:anchor distT="0" distB="0" distL="114300" distR="114300" simplePos="0" relativeHeight="251957248" behindDoc="0" locked="0" layoutInCell="1" allowOverlap="1" wp14:anchorId="61491EF1" wp14:editId="4D34E27C">
                <wp:simplePos x="0" y="0"/>
                <wp:positionH relativeFrom="column">
                  <wp:posOffset>7190740</wp:posOffset>
                </wp:positionH>
                <wp:positionV relativeFrom="paragraph">
                  <wp:posOffset>3500755</wp:posOffset>
                </wp:positionV>
                <wp:extent cx="457200" cy="304800"/>
                <wp:effectExtent l="0" t="0" r="0" b="0"/>
                <wp:wrapNone/>
                <wp:docPr id="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A38AC">
                            <w:pPr>
                              <w:rPr>
                                <w:b/>
                                <w:color w:val="FFFFFF"/>
                              </w:rPr>
                            </w:pPr>
                            <w:r>
                              <w:rPr>
                                <w:b/>
                                <w:color w:val="FFFFFF"/>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66.2pt;margin-top:275.65pt;width:36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yKuQIAAMM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" filled="f" stroked="f">
                <v:textbox>
                  <w:txbxContent>
                    <w:p w:rsidR="00C03040" w:rsidRPr="007E0833" w:rsidRDefault="00C03040" w:rsidP="00AA38AC">
                      <w:pPr>
                        <w:rPr>
                          <w:b/>
                          <w:color w:val="FFFFFF"/>
                        </w:rPr>
                      </w:pPr>
                      <w:r>
                        <w:rPr>
                          <w:b/>
                          <w:color w:val="FFFFFF"/>
                        </w:rPr>
                        <w:t>12</w:t>
                      </w:r>
                    </w:p>
                  </w:txbxContent>
                </v:textbox>
              </v:shape>
            </w:pict>
          </mc:Fallback>
        </mc:AlternateContent>
      </w:r>
      <w:r w:rsidR="00AA38AC">
        <w:rPr>
          <w:noProof/>
          <w:lang w:eastAsia="en-AU"/>
        </w:rPr>
        <mc:AlternateContent>
          <mc:Choice Requires="wps">
            <w:drawing>
              <wp:anchor distT="0" distB="0" distL="114300" distR="114300" simplePos="0" relativeHeight="251955200" behindDoc="0" locked="0" layoutInCell="1" allowOverlap="1" wp14:anchorId="00E18E36" wp14:editId="681954F4">
                <wp:simplePos x="0" y="0"/>
                <wp:positionH relativeFrom="column">
                  <wp:posOffset>7324419</wp:posOffset>
                </wp:positionH>
                <wp:positionV relativeFrom="paragraph">
                  <wp:posOffset>2929255</wp:posOffset>
                </wp:positionV>
                <wp:extent cx="457200" cy="304800"/>
                <wp:effectExtent l="0" t="0" r="0" b="0"/>
                <wp:wrapNone/>
                <wp:docPr id="5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A38AC">
                            <w:pPr>
                              <w:rPr>
                                <w:b/>
                                <w:color w:val="FFFFFF"/>
                              </w:rPr>
                            </w:pPr>
                            <w:r>
                              <w:rPr>
                                <w:b/>
                                <w:color w:val="FFFFFF"/>
                              </w:rPr>
                              <w:t>11 10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76.75pt;margin-top:230.65pt;width:36pt;height:2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ifuA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" filled="f" stroked="f">
                <v:textbox>
                  <w:txbxContent>
                    <w:p w:rsidR="00C03040" w:rsidRPr="007E0833" w:rsidRDefault="00C03040" w:rsidP="00AA38AC">
                      <w:pPr>
                        <w:rPr>
                          <w:b/>
                          <w:color w:val="FFFFFF"/>
                        </w:rPr>
                      </w:pPr>
                      <w:r>
                        <w:rPr>
                          <w:b/>
                          <w:color w:val="FFFFFF"/>
                        </w:rPr>
                        <w:t>11 10</w:t>
                      </w:r>
                    </w:p>
                  </w:txbxContent>
                </v:textbox>
              </v:shape>
            </w:pict>
          </mc:Fallback>
        </mc:AlternateContent>
      </w:r>
      <w:r w:rsidR="00AA38AC">
        <w:rPr>
          <w:noProof/>
          <w:lang w:eastAsia="en-AU"/>
        </w:rPr>
        <mc:AlternateContent>
          <mc:Choice Requires="wps">
            <w:drawing>
              <wp:anchor distT="0" distB="0" distL="114300" distR="114300" simplePos="0" relativeHeight="251953152" behindDoc="0" locked="0" layoutInCell="1" allowOverlap="1" wp14:anchorId="2EDCFC58" wp14:editId="6EC989E4">
                <wp:simplePos x="0" y="0"/>
                <wp:positionH relativeFrom="column">
                  <wp:posOffset>8029575</wp:posOffset>
                </wp:positionH>
                <wp:positionV relativeFrom="paragraph">
                  <wp:posOffset>2386330</wp:posOffset>
                </wp:positionV>
                <wp:extent cx="457200" cy="304800"/>
                <wp:effectExtent l="0" t="0" r="0" b="0"/>
                <wp:wrapNone/>
                <wp:docPr id="3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A38AC">
                            <w:pPr>
                              <w:rPr>
                                <w:b/>
                                <w:color w:val="FFFFFF"/>
                              </w:rPr>
                            </w:pPr>
                            <w:r>
                              <w:rPr>
                                <w:b/>
                                <w:color w:val="FFFFFF"/>
                              </w:rPr>
                              <w:t>10 10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32.25pt;margin-top:187.9pt;width:36pt;height: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D2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" filled="f" stroked="f">
                <v:textbox>
                  <w:txbxContent>
                    <w:p w:rsidR="00C03040" w:rsidRPr="007E0833" w:rsidRDefault="00C03040" w:rsidP="00AA38AC">
                      <w:pPr>
                        <w:rPr>
                          <w:b/>
                          <w:color w:val="FFFFFF"/>
                        </w:rPr>
                      </w:pPr>
                      <w:r>
                        <w:rPr>
                          <w:b/>
                          <w:color w:val="FFFFFF"/>
                        </w:rPr>
                        <w:t>10 10</w:t>
                      </w:r>
                    </w:p>
                  </w:txbxContent>
                </v:textbox>
              </v:shape>
            </w:pict>
          </mc:Fallback>
        </mc:AlternateContent>
      </w:r>
      <w:r w:rsidR="00A62873">
        <w:rPr>
          <w:noProof/>
          <w:lang w:eastAsia="en-AU"/>
        </w:rPr>
        <mc:AlternateContent>
          <mc:Choice Requires="wps">
            <w:drawing>
              <wp:anchor distT="0" distB="0" distL="114300" distR="114300" simplePos="0" relativeHeight="251951104" behindDoc="0" locked="0" layoutInCell="1" allowOverlap="1" wp14:anchorId="44BBEC6F" wp14:editId="786A3ADC">
                <wp:simplePos x="0" y="0"/>
                <wp:positionH relativeFrom="column">
                  <wp:posOffset>6765925</wp:posOffset>
                </wp:positionH>
                <wp:positionV relativeFrom="paragraph">
                  <wp:posOffset>2786380</wp:posOffset>
                </wp:positionV>
                <wp:extent cx="333375" cy="304800"/>
                <wp:effectExtent l="0" t="0" r="0" b="0"/>
                <wp:wrapNone/>
                <wp:docPr id="3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62873">
                            <w:pPr>
                              <w:rPr>
                                <w:b/>
                                <w:color w:val="FFFFFF"/>
                              </w:rPr>
                            </w:pPr>
                            <w:r>
                              <w:rPr>
                                <w:b/>
                                <w:color w:val="FFFFFF"/>
                              </w:rPr>
                              <w:t xml:space="preserv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532.75pt;margin-top:219.4pt;width:26.25pt;height: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55vAIAAMM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" filled="f" stroked="f">
                <v:textbox>
                  <w:txbxContent>
                    <w:p w:rsidR="00C03040" w:rsidRPr="007E0833" w:rsidRDefault="00C03040" w:rsidP="00A62873">
                      <w:pPr>
                        <w:rPr>
                          <w:b/>
                          <w:color w:val="FFFFFF"/>
                        </w:rPr>
                      </w:pPr>
                      <w:r>
                        <w:rPr>
                          <w:b/>
                          <w:color w:val="FFFFFF"/>
                        </w:rPr>
                        <w:t xml:space="preserve"> 9</w:t>
                      </w:r>
                    </w:p>
                  </w:txbxContent>
                </v:textbox>
              </v:shape>
            </w:pict>
          </mc:Fallback>
        </mc:AlternateContent>
      </w:r>
      <w:r w:rsidR="00A62873">
        <w:rPr>
          <w:noProof/>
          <w:lang w:eastAsia="en-AU"/>
        </w:rPr>
        <mc:AlternateContent>
          <mc:Choice Requires="wps">
            <w:drawing>
              <wp:anchor distT="0" distB="0" distL="114300" distR="114300" simplePos="0" relativeHeight="251949056" behindDoc="0" locked="0" layoutInCell="1" allowOverlap="1" wp14:anchorId="1E60F047" wp14:editId="07EE8C11">
                <wp:simplePos x="0" y="0"/>
                <wp:positionH relativeFrom="column">
                  <wp:posOffset>7410450</wp:posOffset>
                </wp:positionH>
                <wp:positionV relativeFrom="paragraph">
                  <wp:posOffset>4262755</wp:posOffset>
                </wp:positionV>
                <wp:extent cx="333375" cy="304800"/>
                <wp:effectExtent l="0" t="0" r="0" b="0"/>
                <wp:wrapNone/>
                <wp:docPr id="3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62873">
                            <w:pPr>
                              <w:rPr>
                                <w:b/>
                                <w:color w:val="FFFFFF"/>
                              </w:rPr>
                            </w:pPr>
                            <w:r>
                              <w:rPr>
                                <w:b/>
                                <w:color w:val="FFFFFF"/>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83.5pt;margin-top:335.65pt;width:26.25pt;height:2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Fu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" filled="f" stroked="f">
                <v:textbox>
                  <w:txbxContent>
                    <w:p w:rsidR="00C03040" w:rsidRPr="007E0833" w:rsidRDefault="00C03040" w:rsidP="00A62873">
                      <w:pPr>
                        <w:rPr>
                          <w:b/>
                          <w:color w:val="FFFFFF"/>
                        </w:rPr>
                      </w:pPr>
                      <w:r>
                        <w:rPr>
                          <w:b/>
                          <w:color w:val="FFFFFF"/>
                        </w:rPr>
                        <w:t xml:space="preserve"> 8</w:t>
                      </w:r>
                    </w:p>
                  </w:txbxContent>
                </v:textbox>
              </v:shape>
            </w:pict>
          </mc:Fallback>
        </mc:AlternateContent>
      </w:r>
      <w:r w:rsidR="00A62873">
        <w:rPr>
          <w:noProof/>
          <w:lang w:eastAsia="en-AU"/>
        </w:rPr>
        <mc:AlternateContent>
          <mc:Choice Requires="wps">
            <w:drawing>
              <wp:anchor distT="0" distB="0" distL="114300" distR="114300" simplePos="0" relativeHeight="251947008" behindDoc="0" locked="0" layoutInCell="1" allowOverlap="1" wp14:anchorId="65802B76" wp14:editId="01102C0E">
                <wp:simplePos x="0" y="0"/>
                <wp:positionH relativeFrom="column">
                  <wp:posOffset>7315200</wp:posOffset>
                </wp:positionH>
                <wp:positionV relativeFrom="paragraph">
                  <wp:posOffset>5596255</wp:posOffset>
                </wp:positionV>
                <wp:extent cx="333375" cy="304800"/>
                <wp:effectExtent l="0" t="0" r="0" b="0"/>
                <wp:wrapNone/>
                <wp:docPr id="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62873">
                            <w:pPr>
                              <w:rPr>
                                <w:b/>
                                <w:color w:val="FFFFFF"/>
                              </w:rPr>
                            </w:pPr>
                            <w:r>
                              <w:rPr>
                                <w:b/>
                                <w:color w:val="FFFFFF"/>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in;margin-top:440.65pt;width:26.2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ID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" filled="f" stroked="f">
                <v:textbox>
                  <w:txbxContent>
                    <w:p w:rsidR="00C03040" w:rsidRPr="007E0833" w:rsidRDefault="00C03040" w:rsidP="00A62873">
                      <w:pPr>
                        <w:rPr>
                          <w:b/>
                          <w:color w:val="FFFFFF"/>
                        </w:rPr>
                      </w:pPr>
                      <w:r>
                        <w:rPr>
                          <w:b/>
                          <w:color w:val="FFFFFF"/>
                        </w:rPr>
                        <w:t xml:space="preserve"> 7</w:t>
                      </w:r>
                    </w:p>
                  </w:txbxContent>
                </v:textbox>
              </v:shape>
            </w:pict>
          </mc:Fallback>
        </mc:AlternateContent>
      </w:r>
      <w:r w:rsidR="00A62873">
        <w:rPr>
          <w:noProof/>
          <w:lang w:eastAsia="en-AU"/>
        </w:rPr>
        <mc:AlternateContent>
          <mc:Choice Requires="wps">
            <w:drawing>
              <wp:anchor distT="0" distB="0" distL="114300" distR="114300" simplePos="0" relativeHeight="251944960" behindDoc="0" locked="0" layoutInCell="1" allowOverlap="1" wp14:anchorId="6476D4EC" wp14:editId="3DD358A6">
                <wp:simplePos x="0" y="0"/>
                <wp:positionH relativeFrom="column">
                  <wp:posOffset>6632575</wp:posOffset>
                </wp:positionH>
                <wp:positionV relativeFrom="paragraph">
                  <wp:posOffset>624205</wp:posOffset>
                </wp:positionV>
                <wp:extent cx="333375" cy="304800"/>
                <wp:effectExtent l="0" t="0" r="0" b="0"/>
                <wp:wrapNone/>
                <wp:docPr id="3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A62873">
                            <w:pPr>
                              <w:rPr>
                                <w:b/>
                                <w:color w:val="FFFFFF"/>
                              </w:rPr>
                            </w:pPr>
                            <w:r>
                              <w:rPr>
                                <w:b/>
                                <w:color w:val="FFFFFF"/>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22.25pt;margin-top:49.15pt;width:26.25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oR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" filled="f" stroked="f">
                <v:textbox>
                  <w:txbxContent>
                    <w:p w:rsidR="00C03040" w:rsidRPr="007E0833" w:rsidRDefault="00C03040" w:rsidP="00A62873">
                      <w:pPr>
                        <w:rPr>
                          <w:b/>
                          <w:color w:val="FFFFFF"/>
                        </w:rPr>
                      </w:pPr>
                      <w:r>
                        <w:rPr>
                          <w:b/>
                          <w:color w:val="FFFFFF"/>
                        </w:rPr>
                        <w:t xml:space="preserve"> 5</w:t>
                      </w:r>
                    </w:p>
                  </w:txbxContent>
                </v:textbox>
              </v:shape>
            </w:pict>
          </mc:Fallback>
        </mc:AlternateContent>
      </w:r>
      <w:r w:rsidR="00A62873">
        <w:rPr>
          <w:noProof/>
          <w:lang w:eastAsia="en-AU"/>
        </w:rPr>
        <mc:AlternateContent>
          <mc:Choice Requires="wps">
            <w:drawing>
              <wp:anchor distT="0" distB="0" distL="114300" distR="114300" simplePos="0" relativeHeight="251940864" behindDoc="0" locked="0" layoutInCell="1" allowOverlap="1" wp14:anchorId="6FFCA15B" wp14:editId="49C72415">
                <wp:simplePos x="0" y="0"/>
                <wp:positionH relativeFrom="column">
                  <wp:posOffset>6175375</wp:posOffset>
                </wp:positionH>
                <wp:positionV relativeFrom="paragraph">
                  <wp:posOffset>548005</wp:posOffset>
                </wp:positionV>
                <wp:extent cx="333375" cy="304800"/>
                <wp:effectExtent l="0" t="0" r="0" b="0"/>
                <wp:wrapNone/>
                <wp:docPr id="3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5F17C2">
                            <w:pPr>
                              <w:rPr>
                                <w:b/>
                                <w:color w:val="FFFFFF"/>
                              </w:rPr>
                            </w:pPr>
                            <w:r>
                              <w:rPr>
                                <w:b/>
                                <w:color w:val="FFFFFF"/>
                              </w:rPr>
                              <w:t xml:space="preserv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86.25pt;margin-top:43.15pt;width:26.2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3VvQIAAMM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" filled="f" stroked="f">
                <v:textbox>
                  <w:txbxContent>
                    <w:p w:rsidR="00C03040" w:rsidRPr="007E0833" w:rsidRDefault="00C03040" w:rsidP="005F17C2">
                      <w:pPr>
                        <w:rPr>
                          <w:b/>
                          <w:color w:val="FFFFFF"/>
                        </w:rPr>
                      </w:pPr>
                      <w:r>
                        <w:rPr>
                          <w:b/>
                          <w:color w:val="FFFFFF"/>
                        </w:rPr>
                        <w:t xml:space="preserve"> 3</w:t>
                      </w:r>
                    </w:p>
                  </w:txbxContent>
                </v:textbox>
              </v:shape>
            </w:pict>
          </mc:Fallback>
        </mc:AlternateContent>
      </w:r>
      <w:r w:rsidR="00953990">
        <w:rPr>
          <w:noProof/>
          <w:lang w:eastAsia="en-AU"/>
        </w:rPr>
        <mc:AlternateContent>
          <mc:Choice Requires="wps">
            <w:drawing>
              <wp:anchor distT="0" distB="0" distL="114300" distR="114300" simplePos="0" relativeHeight="251942912" behindDoc="0" locked="0" layoutInCell="1" allowOverlap="1" wp14:anchorId="77C01590" wp14:editId="1F0830A6">
                <wp:simplePos x="0" y="0"/>
                <wp:positionH relativeFrom="column">
                  <wp:posOffset>6588512</wp:posOffset>
                </wp:positionH>
                <wp:positionV relativeFrom="paragraph">
                  <wp:posOffset>319405</wp:posOffset>
                </wp:positionV>
                <wp:extent cx="333375" cy="304800"/>
                <wp:effectExtent l="0" t="0" r="0" b="0"/>
                <wp:wrapNone/>
                <wp:docPr id="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953990">
                            <w:pPr>
                              <w:rPr>
                                <w:b/>
                                <w:color w:val="FFFFFF"/>
                              </w:rPr>
                            </w:pPr>
                            <w:r>
                              <w:rPr>
                                <w:b/>
                                <w:color w:val="FFFFFF"/>
                              </w:rP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18.8pt;margin-top:25.15pt;width:26.25pt;height: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LC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" filled="f" stroked="f">
                <v:textbox>
                  <w:txbxContent>
                    <w:p w:rsidR="00C03040" w:rsidRPr="007E0833" w:rsidRDefault="00C03040" w:rsidP="00953990">
                      <w:pPr>
                        <w:rPr>
                          <w:b/>
                          <w:color w:val="FFFFFF"/>
                        </w:rPr>
                      </w:pPr>
                      <w:r>
                        <w:rPr>
                          <w:b/>
                          <w:color w:val="FFFFFF"/>
                        </w:rPr>
                        <w:t xml:space="preserve"> 4</w:t>
                      </w:r>
                    </w:p>
                  </w:txbxContent>
                </v:textbox>
              </v:shape>
            </w:pict>
          </mc:Fallback>
        </mc:AlternateContent>
      </w:r>
      <w:r w:rsidR="00F11200">
        <w:rPr>
          <w:noProof/>
          <w:lang w:eastAsia="en-AU"/>
        </w:rPr>
        <mc:AlternateContent>
          <mc:Choice Requires="wps">
            <w:drawing>
              <wp:anchor distT="0" distB="0" distL="114300" distR="114300" simplePos="0" relativeHeight="251934720" behindDoc="0" locked="0" layoutInCell="1" allowOverlap="1" wp14:anchorId="2D1DDDC8" wp14:editId="6DD20CE2">
                <wp:simplePos x="0" y="0"/>
                <wp:positionH relativeFrom="column">
                  <wp:posOffset>4619625</wp:posOffset>
                </wp:positionH>
                <wp:positionV relativeFrom="paragraph">
                  <wp:posOffset>824230</wp:posOffset>
                </wp:positionV>
                <wp:extent cx="333375" cy="304800"/>
                <wp:effectExtent l="0" t="0" r="0" b="0"/>
                <wp:wrapNone/>
                <wp:docPr id="2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F11200">
                            <w:pPr>
                              <w:rPr>
                                <w:b/>
                                <w:color w:val="FFFFFF"/>
                              </w:rPr>
                            </w:pPr>
                            <w:r>
                              <w:rPr>
                                <w:b/>
                                <w:color w:val="FFFFFF"/>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63.75pt;margin-top:64.9pt;width:26.25pt;height: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Lt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" filled="f" stroked="f">
                <v:textbox>
                  <w:txbxContent>
                    <w:p w:rsidR="00C03040" w:rsidRPr="007E0833" w:rsidRDefault="00C03040" w:rsidP="00F11200">
                      <w:pPr>
                        <w:rPr>
                          <w:b/>
                          <w:color w:val="FFFFFF"/>
                        </w:rPr>
                      </w:pPr>
                      <w:r>
                        <w:rPr>
                          <w:b/>
                          <w:color w:val="FFFFFF"/>
                        </w:rPr>
                        <w:t xml:space="preserve"> 1</w:t>
                      </w:r>
                    </w:p>
                  </w:txbxContent>
                </v:textbox>
              </v:shape>
            </w:pict>
          </mc:Fallback>
        </mc:AlternateContent>
      </w:r>
      <w:r w:rsidR="00F11200">
        <w:rPr>
          <w:noProof/>
          <w:lang w:eastAsia="en-AU"/>
        </w:rPr>
        <mc:AlternateContent>
          <mc:Choice Requires="wps">
            <w:drawing>
              <wp:anchor distT="0" distB="0" distL="114300" distR="114300" simplePos="0" relativeHeight="251936768" behindDoc="0" locked="0" layoutInCell="1" allowOverlap="1" wp14:anchorId="2E452207" wp14:editId="2D373DFC">
                <wp:simplePos x="0" y="0"/>
                <wp:positionH relativeFrom="column">
                  <wp:posOffset>7934325</wp:posOffset>
                </wp:positionH>
                <wp:positionV relativeFrom="paragraph">
                  <wp:posOffset>2710180</wp:posOffset>
                </wp:positionV>
                <wp:extent cx="333375" cy="304800"/>
                <wp:effectExtent l="0" t="0" r="0" b="0"/>
                <wp:wrapNone/>
                <wp:docPr id="2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040" w:rsidRPr="007E0833" w:rsidRDefault="00C03040" w:rsidP="00F11200">
                            <w:pPr>
                              <w:rPr>
                                <w:b/>
                                <w:color w:val="FFFFFF"/>
                              </w:rPr>
                            </w:pPr>
                            <w:r>
                              <w:rPr>
                                <w:b/>
                                <w:color w:val="FFFFFF"/>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24.75pt;margin-top:213.4pt;width:26.25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ktug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" filled="f" stroked="f">
                <v:textbox>
                  <w:txbxContent>
                    <w:p w:rsidR="00C03040" w:rsidRPr="007E0833" w:rsidRDefault="00C03040" w:rsidP="00F11200">
                      <w:pPr>
                        <w:rPr>
                          <w:b/>
                          <w:color w:val="FFFFFF"/>
                        </w:rPr>
                      </w:pPr>
                      <w:r>
                        <w:rPr>
                          <w:b/>
                          <w:color w:val="FFFFFF"/>
                        </w:rPr>
                        <w:t xml:space="preserve"> 6</w:t>
                      </w:r>
                    </w:p>
                  </w:txbxContent>
                </v:textbox>
              </v:shape>
            </w:pict>
          </mc:Fallback>
        </mc:AlternateContent>
      </w:r>
    </w:p>
    <w:p w:rsidR="00104984" w:rsidRPr="007E6DD7" w:rsidRDefault="007E6DD7" w:rsidP="00930809">
      <w:pPr>
        <w:tabs>
          <w:tab w:val="left" w:pos="1418"/>
        </w:tabs>
        <w:rPr>
          <w:rFonts w:ascii="Calibri" w:hAnsi="Calibri" w:cs="Calibri"/>
          <w:b/>
          <w:color w:val="5E9629"/>
          <w:sz w:val="28"/>
          <w:szCs w:val="28"/>
        </w:rPr>
      </w:pPr>
      <w:r>
        <w:rPr>
          <w:rFonts w:ascii="Calibri" w:hAnsi="Calibri" w:cs="Calibri"/>
          <w:b/>
          <w:color w:val="5E9629"/>
          <w:sz w:val="28"/>
          <w:szCs w:val="28"/>
        </w:rPr>
        <w:t xml:space="preserve">2.2 </w:t>
      </w:r>
      <w:r>
        <w:rPr>
          <w:rFonts w:ascii="Calibri" w:hAnsi="Calibri" w:cs="Calibri"/>
          <w:b/>
          <w:color w:val="5E9629"/>
          <w:sz w:val="28"/>
          <w:szCs w:val="28"/>
        </w:rPr>
        <w:tab/>
      </w:r>
      <w:r w:rsidR="00104984" w:rsidRPr="007E6DD7">
        <w:rPr>
          <w:rFonts w:ascii="Calibri" w:hAnsi="Calibri" w:cs="Calibri"/>
          <w:b/>
          <w:color w:val="5E9629"/>
          <w:sz w:val="28"/>
          <w:szCs w:val="28"/>
        </w:rPr>
        <w:t>Landscape</w:t>
      </w:r>
    </w:p>
    <w:p w:rsidR="00B17F9F" w:rsidRPr="00EA01B5" w:rsidRDefault="00B17F9F" w:rsidP="00D870BD">
      <w:pPr>
        <w:jc w:val="both"/>
        <w:rPr>
          <w:rFonts w:ascii="Calibri" w:hAnsi="Calibri"/>
          <w:color w:val="000000" w:themeColor="text1"/>
        </w:rPr>
      </w:pPr>
      <w:r w:rsidRPr="00EA01B5">
        <w:rPr>
          <w:rFonts w:ascii="Calibri" w:hAnsi="Calibri"/>
          <w:color w:val="000000" w:themeColor="text1"/>
        </w:rPr>
        <w:t>The Adelaide Park Lands Landscape Master Plan identifies four landscape zones in the Park Lands</w:t>
      </w:r>
      <w:r w:rsidR="00B15797" w:rsidRPr="00EA01B5">
        <w:rPr>
          <w:rFonts w:ascii="Calibri" w:hAnsi="Calibri"/>
          <w:color w:val="000000" w:themeColor="text1"/>
        </w:rPr>
        <w:t xml:space="preserve">.  </w:t>
      </w:r>
      <w:r w:rsidR="00B15797" w:rsidRPr="00EA01B5">
        <w:rPr>
          <w:rFonts w:ascii="Calibri" w:hAnsi="Calibri"/>
          <w:b/>
          <w:color w:val="5E9629"/>
        </w:rPr>
        <w:t>Wellington Square/Kudnartu, Light Square/Wauwi, Whitmore Square/Iparrityi, Hurtle Square/Tangkaira and Hindmarsh Square/Mukata</w:t>
      </w:r>
      <w:r w:rsidR="00B15797" w:rsidRPr="00EA01B5">
        <w:rPr>
          <w:rFonts w:ascii="Calibri" w:hAnsi="Calibri"/>
        </w:rPr>
        <w:t xml:space="preserve"> </w:t>
      </w:r>
      <w:r w:rsidRPr="00EA01B5">
        <w:rPr>
          <w:rFonts w:ascii="Calibri" w:hAnsi="Calibri"/>
          <w:color w:val="000000" w:themeColor="text1"/>
        </w:rPr>
        <w:t>are within the Urban Gardens Zone</w:t>
      </w:r>
      <w:r w:rsidR="00B15797" w:rsidRPr="00EA01B5">
        <w:rPr>
          <w:rFonts w:ascii="Calibri" w:hAnsi="Calibri"/>
          <w:color w:val="000000" w:themeColor="text1"/>
        </w:rPr>
        <w:t xml:space="preserve">.  </w:t>
      </w:r>
      <w:r w:rsidRPr="00EA01B5">
        <w:rPr>
          <w:rFonts w:ascii="Calibri" w:hAnsi="Calibri"/>
          <w:color w:val="000000" w:themeColor="text1"/>
        </w:rPr>
        <w:t xml:space="preserve">The </w:t>
      </w:r>
      <w:r w:rsidR="0095310D" w:rsidRPr="003D14A3">
        <w:rPr>
          <w:rFonts w:ascii="Calibri" w:hAnsi="Calibri"/>
          <w:color w:val="000000" w:themeColor="text1"/>
        </w:rPr>
        <w:t>City</w:t>
      </w:r>
      <w:r w:rsidR="0095310D">
        <w:rPr>
          <w:rFonts w:ascii="Calibri" w:hAnsi="Calibri"/>
          <w:color w:val="000000" w:themeColor="text1"/>
        </w:rPr>
        <w:t xml:space="preserve"> </w:t>
      </w:r>
      <w:r w:rsidRPr="00EA01B5">
        <w:rPr>
          <w:rFonts w:ascii="Calibri" w:hAnsi="Calibri"/>
          <w:color w:val="000000" w:themeColor="text1"/>
        </w:rPr>
        <w:t xml:space="preserve">Squares are adjacent to some of the densest development in the city and exhibit a landscape formality unlike most other places within the Park Lands. The Squares generally provide a low level of amenity and are under-utilised. In all cases they are either dissected by major roads and/or have roads around their perimeter acting as barriers to easy access. </w:t>
      </w:r>
    </w:p>
    <w:p w:rsidR="00B17F9F" w:rsidRPr="00EA01B5" w:rsidRDefault="00B17F9F" w:rsidP="00D870BD">
      <w:pPr>
        <w:jc w:val="both"/>
        <w:rPr>
          <w:rFonts w:ascii="Calibri" w:hAnsi="Calibri"/>
          <w:color w:val="000000" w:themeColor="text1"/>
        </w:rPr>
      </w:pPr>
      <w:r w:rsidRPr="00EA01B5">
        <w:rPr>
          <w:rFonts w:ascii="Calibri" w:hAnsi="Calibri"/>
          <w:color w:val="000000" w:themeColor="text1"/>
        </w:rPr>
        <w:t>The planting in all Squares requires attention to maximise its value in providing special definition, ameliorating climatic conditions and contributing to aesthetic values.  The proposed character relating to the Squares is to redevelop each of the Squares responding to their context and providing high quality urban spaces which accommodate a variety of activit</w:t>
      </w:r>
      <w:r w:rsidR="00A54288">
        <w:rPr>
          <w:rFonts w:ascii="Calibri" w:hAnsi="Calibri"/>
          <w:color w:val="000000" w:themeColor="text1"/>
        </w:rPr>
        <w:t>i</w:t>
      </w:r>
      <w:r w:rsidRPr="00EA01B5">
        <w:rPr>
          <w:rFonts w:ascii="Calibri" w:hAnsi="Calibri"/>
          <w:color w:val="000000" w:themeColor="text1"/>
        </w:rPr>
        <w:t>es from major eve</w:t>
      </w:r>
      <w:r w:rsidR="00A54288">
        <w:rPr>
          <w:rFonts w:ascii="Calibri" w:hAnsi="Calibri"/>
          <w:color w:val="000000" w:themeColor="text1"/>
        </w:rPr>
        <w:t>n</w:t>
      </w:r>
      <w:r w:rsidRPr="00EA01B5">
        <w:rPr>
          <w:rFonts w:ascii="Calibri" w:hAnsi="Calibri"/>
          <w:color w:val="000000" w:themeColor="text1"/>
        </w:rPr>
        <w:t>ts to quiet refuges.  Each Square will respond to its immediate context in terms of access through and around, the act</w:t>
      </w:r>
      <w:r w:rsidR="00A54288">
        <w:rPr>
          <w:rFonts w:ascii="Calibri" w:hAnsi="Calibri"/>
          <w:color w:val="000000" w:themeColor="text1"/>
        </w:rPr>
        <w:t>i</w:t>
      </w:r>
      <w:r w:rsidRPr="00EA01B5">
        <w:rPr>
          <w:rFonts w:ascii="Calibri" w:hAnsi="Calibri"/>
          <w:color w:val="000000" w:themeColor="text1"/>
        </w:rPr>
        <w:t>vi</w:t>
      </w:r>
      <w:r w:rsidR="00A54288">
        <w:rPr>
          <w:rFonts w:ascii="Calibri" w:hAnsi="Calibri"/>
          <w:color w:val="000000" w:themeColor="text1"/>
        </w:rPr>
        <w:t>ti</w:t>
      </w:r>
      <w:r w:rsidRPr="00EA01B5">
        <w:rPr>
          <w:rFonts w:ascii="Calibri" w:hAnsi="Calibri"/>
          <w:color w:val="000000" w:themeColor="text1"/>
        </w:rPr>
        <w:t>es it accommodates and the mix of hard and soft surfaces.</w:t>
      </w:r>
    </w:p>
    <w:p w:rsidR="00EA01B5" w:rsidRPr="00EA01B5" w:rsidRDefault="00EA01B5" w:rsidP="00D870BD">
      <w:pPr>
        <w:jc w:val="both"/>
        <w:rPr>
          <w:rFonts w:ascii="Calibri" w:hAnsi="Calibri"/>
          <w:color w:val="000000" w:themeColor="text1"/>
        </w:rPr>
      </w:pPr>
      <w:r w:rsidRPr="00EA01B5">
        <w:rPr>
          <w:rFonts w:ascii="Calibri" w:hAnsi="Calibri"/>
          <w:color w:val="000000" w:themeColor="text1"/>
        </w:rPr>
        <w:t xml:space="preserve">Important supporting material to the development of the CLMP is the </w:t>
      </w:r>
      <w:hyperlink r:id="rId22" w:history="1">
        <w:r w:rsidRPr="00EA01B5">
          <w:rPr>
            <w:rStyle w:val="Hyperlink"/>
            <w:rFonts w:ascii="Calibri" w:hAnsi="Calibri"/>
            <w:i/>
          </w:rPr>
          <w:t xml:space="preserve">Adelaide Park Lands and Squares Cultural Landscape Assessment Study </w:t>
        </w:r>
        <w:r w:rsidRPr="00EA01B5">
          <w:rPr>
            <w:rStyle w:val="Hyperlink"/>
            <w:rFonts w:ascii="Calibri" w:hAnsi="Calibri"/>
          </w:rPr>
          <w:t>October 2007</w:t>
        </w:r>
      </w:hyperlink>
      <w:r w:rsidRPr="00EA01B5">
        <w:rPr>
          <w:rFonts w:ascii="Calibri" w:hAnsi="Calibri"/>
          <w:color w:val="000000" w:themeColor="text1"/>
        </w:rPr>
        <w:t xml:space="preserve"> by Dr David Jones.  The Study provides detailed information about the cultural landscape features on all five of the Squares; Wellington Square, Light Square, Whitmore Square, Hurtle Square and Hindmarsh Square. </w:t>
      </w:r>
    </w:p>
    <w:p w:rsidR="00EA01B5" w:rsidRPr="00B23648" w:rsidRDefault="00EA01B5" w:rsidP="00D870BD">
      <w:pPr>
        <w:jc w:val="both"/>
        <w:rPr>
          <w:color w:val="000000" w:themeColor="text1"/>
        </w:rPr>
      </w:pPr>
      <w:r w:rsidRPr="008E05F5">
        <w:rPr>
          <w:rFonts w:ascii="Calibri" w:hAnsi="Calibri" w:cs="Calibri"/>
          <w:szCs w:val="24"/>
        </w:rPr>
        <w:t xml:space="preserve">The </w:t>
      </w:r>
      <w:hyperlink r:id="rId23" w:history="1">
        <w:r w:rsidRPr="008E05F5">
          <w:rPr>
            <w:rStyle w:val="Hyperlink"/>
            <w:rFonts w:ascii="Calibri" w:hAnsi="Calibri" w:cs="Calibri"/>
            <w:szCs w:val="24"/>
          </w:rPr>
          <w:t>Adelaide Park Lands Landscape Master Plan</w:t>
        </w:r>
      </w:hyperlink>
      <w:r w:rsidRPr="008E05F5">
        <w:rPr>
          <w:rFonts w:ascii="Calibri" w:hAnsi="Calibri" w:cs="Calibri"/>
          <w:szCs w:val="24"/>
        </w:rPr>
        <w:t xml:space="preserve"> identifies four landscape zones in the Park Lands.  </w:t>
      </w:r>
      <w:r w:rsidRPr="00EA01B5">
        <w:rPr>
          <w:rFonts w:ascii="Calibri" w:hAnsi="Calibri"/>
          <w:b/>
          <w:color w:val="5E9629"/>
        </w:rPr>
        <w:t xml:space="preserve">Wellington Square/Kudnartu, Light Square/Wauwi, Whitmore Square/Iparrityi, </w:t>
      </w:r>
      <w:r w:rsidRPr="00EA01B5">
        <w:rPr>
          <w:rFonts w:ascii="Calibri" w:hAnsi="Calibri"/>
          <w:b/>
          <w:color w:val="5E9629"/>
        </w:rPr>
        <w:lastRenderedPageBreak/>
        <w:t>Hurtle Square/Tangkaira and Hindmarsh Square/Mukata</w:t>
      </w:r>
      <w:r w:rsidRPr="005B32E0">
        <w:rPr>
          <w:rFonts w:ascii="Calibri" w:hAnsi="Calibri" w:cs="Calibri"/>
          <w:b/>
          <w:bCs/>
          <w:szCs w:val="24"/>
        </w:rPr>
        <w:t xml:space="preserve"> </w:t>
      </w:r>
      <w:r>
        <w:rPr>
          <w:rFonts w:ascii="Calibri" w:hAnsi="Calibri" w:cs="Calibri"/>
          <w:bCs/>
          <w:szCs w:val="24"/>
        </w:rPr>
        <w:t>are located within Zone 4, the Urban Gardens Zone, which has the following Vision:</w:t>
      </w:r>
    </w:p>
    <w:p w:rsidR="00EA01B5" w:rsidRDefault="00EA01B5" w:rsidP="00930809">
      <w:pPr>
        <w:spacing w:after="0" w:line="240" w:lineRule="auto"/>
        <w:ind w:left="567"/>
        <w:jc w:val="both"/>
        <w:rPr>
          <w:rFonts w:ascii="Calibri" w:hAnsi="Calibri" w:cs="Calibri"/>
          <w:bCs/>
          <w:szCs w:val="24"/>
        </w:rPr>
      </w:pPr>
      <w:r>
        <w:rPr>
          <w:rFonts w:ascii="Calibri" w:hAnsi="Calibri" w:cs="Calibri"/>
          <w:bCs/>
          <w:szCs w:val="24"/>
        </w:rPr>
        <w:t>“</w:t>
      </w:r>
      <w:r w:rsidRPr="00A842B7">
        <w:rPr>
          <w:rFonts w:ascii="Calibri" w:hAnsi="Calibri" w:cs="Calibri"/>
          <w:bCs/>
          <w:i/>
          <w:szCs w:val="24"/>
        </w:rPr>
        <w:t>The squares and formal gardens within the Urban Gardens zone are unique landscape spaces within the city.  They provide open space and contact with nature in the densest developed locations.  They are critical components in the Park Lands network, bringing greenery, colour, texture and a setting for outdoor activities and relaxation into the daily experience of residents, workers and visitors</w:t>
      </w:r>
      <w:r>
        <w:rPr>
          <w:rFonts w:ascii="Calibri" w:hAnsi="Calibri" w:cs="Calibri"/>
          <w:bCs/>
          <w:szCs w:val="24"/>
        </w:rPr>
        <w:t>”.</w:t>
      </w:r>
    </w:p>
    <w:p w:rsidR="00EA01B5" w:rsidRPr="00EA01B5" w:rsidRDefault="00EA01B5" w:rsidP="00B17F9F">
      <w:pPr>
        <w:spacing w:after="0" w:line="240" w:lineRule="auto"/>
        <w:ind w:left="142"/>
        <w:jc w:val="both"/>
        <w:rPr>
          <w:rFonts w:ascii="Calibri" w:hAnsi="Calibri" w:cs="Calibri"/>
          <w:bCs/>
          <w:szCs w:val="24"/>
        </w:rPr>
      </w:pPr>
    </w:p>
    <w:p w:rsidR="00B17F9F" w:rsidRPr="00EA01B5" w:rsidRDefault="00B17F9F" w:rsidP="00B15797">
      <w:pPr>
        <w:spacing w:after="120" w:line="240" w:lineRule="auto"/>
        <w:jc w:val="both"/>
        <w:rPr>
          <w:rFonts w:ascii="Calibri" w:hAnsi="Calibri"/>
          <w:color w:val="000000" w:themeColor="text1"/>
        </w:rPr>
      </w:pPr>
      <w:r w:rsidRPr="00EA01B5">
        <w:rPr>
          <w:rFonts w:ascii="Calibri" w:hAnsi="Calibri"/>
          <w:color w:val="000000" w:themeColor="text1"/>
        </w:rPr>
        <w:t xml:space="preserve">Key Planting directions for the </w:t>
      </w:r>
      <w:r w:rsidRPr="00265B1F">
        <w:rPr>
          <w:rFonts w:ascii="Calibri" w:hAnsi="Calibri" w:cs="Calibri"/>
          <w:b/>
          <w:bCs/>
          <w:szCs w:val="24"/>
        </w:rPr>
        <w:t>Adelaide Park Lands Landscape Master Plan: Urban Gardens Zone</w:t>
      </w:r>
      <w:r w:rsidRPr="00EA01B5">
        <w:rPr>
          <w:rFonts w:ascii="Calibri" w:hAnsi="Calibri"/>
          <w:color w:val="000000" w:themeColor="text1"/>
        </w:rPr>
        <w:t xml:space="preserve"> </w:t>
      </w:r>
      <w:proofErr w:type="gramStart"/>
      <w:r w:rsidRPr="00EA01B5">
        <w:rPr>
          <w:rFonts w:ascii="Calibri" w:hAnsi="Calibri"/>
          <w:color w:val="000000" w:themeColor="text1"/>
        </w:rPr>
        <w:t>are</w:t>
      </w:r>
      <w:proofErr w:type="gramEnd"/>
      <w:r w:rsidRPr="00EA01B5">
        <w:rPr>
          <w:rFonts w:ascii="Calibri" w:hAnsi="Calibri"/>
          <w:color w:val="000000" w:themeColor="text1"/>
        </w:rPr>
        <w:t>:</w:t>
      </w:r>
    </w:p>
    <w:p w:rsidR="00023438" w:rsidRPr="00103C4A"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
          <w:bCs/>
          <w:szCs w:val="24"/>
        </w:rPr>
      </w:pPr>
      <w:r>
        <w:rPr>
          <w:rFonts w:ascii="Calibri" w:hAnsi="Calibri" w:cs="Calibri"/>
          <w:bCs/>
          <w:szCs w:val="24"/>
        </w:rPr>
        <w:t xml:space="preserve">Redevelop each of the gardens to respond to their context and provide high quality urban spaces ensuring they respond to their immediate precinct context in terms of access through and around, the activities it accommodates and the mix of hard and </w:t>
      </w:r>
      <w:r w:rsidRPr="005B32E0">
        <w:rPr>
          <w:rFonts w:ascii="Calibri" w:hAnsi="Calibri" w:cs="Calibri"/>
          <w:bCs/>
          <w:szCs w:val="24"/>
        </w:rPr>
        <w:t>soft surfaces.</w:t>
      </w:r>
    </w:p>
    <w:p w:rsidR="00023438" w:rsidRPr="00103C4A"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
          <w:bCs/>
          <w:szCs w:val="24"/>
        </w:rPr>
      </w:pPr>
      <w:r>
        <w:rPr>
          <w:rFonts w:ascii="Calibri" w:hAnsi="Calibri" w:cs="Calibri"/>
          <w:bCs/>
          <w:szCs w:val="24"/>
        </w:rPr>
        <w:t>Structure of planting i</w:t>
      </w:r>
      <w:r w:rsidR="00265B1F">
        <w:rPr>
          <w:rFonts w:ascii="Calibri" w:hAnsi="Calibri" w:cs="Calibri"/>
          <w:bCs/>
          <w:szCs w:val="24"/>
        </w:rPr>
        <w:t>s</w:t>
      </w:r>
      <w:r>
        <w:rPr>
          <w:rFonts w:ascii="Calibri" w:hAnsi="Calibri" w:cs="Calibri"/>
          <w:bCs/>
          <w:szCs w:val="24"/>
        </w:rPr>
        <w:t xml:space="preserve"> highly ordered in response to the urban context.</w:t>
      </w:r>
    </w:p>
    <w:p w:rsidR="00023438" w:rsidRPr="00103C4A"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Cs/>
          <w:szCs w:val="24"/>
        </w:rPr>
      </w:pPr>
      <w:r w:rsidRPr="00103C4A">
        <w:rPr>
          <w:rFonts w:ascii="Calibri" w:hAnsi="Calibri" w:cs="Calibri"/>
          <w:bCs/>
          <w:szCs w:val="24"/>
        </w:rPr>
        <w:t>Trees are both native and exotic, and frequently deciduous, with uniformity of species to provide continuity of appearance and a sense of order, especially on avenues along streets and bisecting paths.</w:t>
      </w:r>
    </w:p>
    <w:p w:rsidR="00023438"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Cs/>
          <w:szCs w:val="24"/>
        </w:rPr>
      </w:pPr>
      <w:r>
        <w:rPr>
          <w:rFonts w:ascii="Calibri" w:hAnsi="Calibri" w:cs="Calibri"/>
          <w:bCs/>
          <w:szCs w:val="24"/>
        </w:rPr>
        <w:t>Patterning of planting reinforces a formal character both in tree and lower shrub plantings.</w:t>
      </w:r>
    </w:p>
    <w:p w:rsidR="00023438"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Cs/>
          <w:szCs w:val="24"/>
        </w:rPr>
      </w:pPr>
      <w:r>
        <w:rPr>
          <w:rFonts w:ascii="Calibri" w:hAnsi="Calibri" w:cs="Calibri"/>
          <w:bCs/>
          <w:szCs w:val="24"/>
        </w:rPr>
        <w:t>Trees are commonly large, for shade and scale.</w:t>
      </w:r>
    </w:p>
    <w:p w:rsidR="00023438" w:rsidRPr="00103C4A" w:rsidRDefault="00023438" w:rsidP="00930809">
      <w:pPr>
        <w:pStyle w:val="ListParagraph"/>
        <w:numPr>
          <w:ilvl w:val="0"/>
          <w:numId w:val="28"/>
        </w:numPr>
        <w:autoSpaceDE w:val="0"/>
        <w:autoSpaceDN w:val="0"/>
        <w:adjustRightInd w:val="0"/>
        <w:spacing w:after="120" w:line="240" w:lineRule="auto"/>
        <w:ind w:left="709" w:hanging="567"/>
        <w:contextualSpacing w:val="0"/>
        <w:jc w:val="both"/>
        <w:rPr>
          <w:rFonts w:ascii="Calibri" w:hAnsi="Calibri" w:cs="Calibri"/>
          <w:bCs/>
          <w:szCs w:val="24"/>
        </w:rPr>
      </w:pPr>
      <w:r>
        <w:rPr>
          <w:rFonts w:ascii="Calibri" w:hAnsi="Calibri" w:cs="Calibri"/>
          <w:bCs/>
          <w:szCs w:val="24"/>
        </w:rPr>
        <w:t xml:space="preserve">Under-planting is low water use, rich in colour and texture to provide a high level of visual interest. </w:t>
      </w:r>
    </w:p>
    <w:p w:rsidR="00B17F9F" w:rsidRPr="00EA01B5" w:rsidRDefault="00B17F9F" w:rsidP="00B17F9F">
      <w:pPr>
        <w:spacing w:after="0" w:line="240" w:lineRule="auto"/>
        <w:ind w:left="720"/>
        <w:jc w:val="both"/>
        <w:rPr>
          <w:rFonts w:ascii="Calibri" w:hAnsi="Calibri" w:cs="Calibri"/>
          <w:bCs/>
          <w:szCs w:val="24"/>
        </w:rPr>
      </w:pPr>
    </w:p>
    <w:p w:rsidR="00B17F9F" w:rsidRPr="00EA01B5" w:rsidRDefault="00B17F9F" w:rsidP="00D870BD">
      <w:pPr>
        <w:jc w:val="both"/>
        <w:rPr>
          <w:rFonts w:ascii="Calibri" w:hAnsi="Calibri"/>
          <w:color w:val="000000" w:themeColor="text1"/>
        </w:rPr>
      </w:pPr>
      <w:r w:rsidRPr="00EA01B5">
        <w:rPr>
          <w:rFonts w:ascii="Calibri" w:hAnsi="Calibri"/>
          <w:b/>
          <w:color w:val="5E9629"/>
        </w:rPr>
        <w:t xml:space="preserve">Wellington Square/Kudnartu – </w:t>
      </w:r>
      <w:r w:rsidRPr="00EA01B5">
        <w:rPr>
          <w:rFonts w:ascii="Calibri" w:hAnsi="Calibri"/>
          <w:color w:val="000000" w:themeColor="text1"/>
        </w:rPr>
        <w:t>The layout has altered little since it was established, with the same path pattern and style of Victorian tree plantings. The Square itself remains intact as intended by Colonel William Light. Wellington Square should be managed as part of the whole Park Lands open space system in terms of its significance, cultural landscape, accessibility and use, but responding to its local context.</w:t>
      </w:r>
    </w:p>
    <w:p w:rsidR="00B17F9F" w:rsidRPr="00EA01B5" w:rsidRDefault="00B17F9F" w:rsidP="00D870BD">
      <w:pPr>
        <w:jc w:val="both"/>
        <w:rPr>
          <w:rFonts w:ascii="Calibri" w:hAnsi="Calibri"/>
          <w:color w:val="000000" w:themeColor="text1"/>
        </w:rPr>
      </w:pPr>
      <w:r w:rsidRPr="00EA01B5">
        <w:rPr>
          <w:rFonts w:ascii="Calibri" w:hAnsi="Calibri"/>
          <w:b/>
          <w:color w:val="5E9629"/>
        </w:rPr>
        <w:t>Light Square/Wauwi</w:t>
      </w:r>
      <w:r w:rsidRPr="00EA01B5">
        <w:rPr>
          <w:rFonts w:ascii="Calibri" w:hAnsi="Calibri"/>
          <w:color w:val="000000" w:themeColor="text1"/>
        </w:rPr>
        <w:t xml:space="preserve"> - The original layout was compromised in 1910 when Currie Street was cut through the Square. The Square is now split into two parts and consists of a large southern rectangle and a small northern semi-circle. In 1983 Council embarked on an improvement program of Light Square and a redesign plan was developed and later implemented.  The program included the undergrounding of power lines, the widening of footpaths around the perimeter, planting of extra street trees, and Elms around the perimeter, work on the memorial, construction and landscaping of the southern median strips and the northern quadrant, incorporation of the Catherine Helen Spence statue and the resurfacing of all internal footpaths. </w:t>
      </w:r>
    </w:p>
    <w:p w:rsidR="00B17F9F" w:rsidRPr="00EA01B5" w:rsidRDefault="00B17F9F" w:rsidP="00D870BD">
      <w:pPr>
        <w:jc w:val="both"/>
        <w:rPr>
          <w:rFonts w:ascii="Calibri" w:hAnsi="Calibri"/>
          <w:color w:val="000000" w:themeColor="text1"/>
        </w:rPr>
      </w:pPr>
      <w:r w:rsidRPr="00EA01B5">
        <w:rPr>
          <w:rFonts w:ascii="Calibri" w:hAnsi="Calibri"/>
          <w:b/>
          <w:color w:val="5E9629"/>
        </w:rPr>
        <w:t xml:space="preserve">Whitmore Square/Iparrityi </w:t>
      </w:r>
      <w:r w:rsidRPr="00EA01B5">
        <w:rPr>
          <w:rFonts w:ascii="Calibri" w:hAnsi="Calibri"/>
          <w:color w:val="000000" w:themeColor="text1"/>
        </w:rPr>
        <w:t xml:space="preserve">– The original layout of the Square has remained remarkably intact from when first laid out in Light’s plan, the only changes are the reduced the angles of </w:t>
      </w:r>
      <w:r w:rsidRPr="00EA01B5">
        <w:rPr>
          <w:rFonts w:ascii="Calibri" w:hAnsi="Calibri"/>
          <w:color w:val="000000" w:themeColor="text1"/>
        </w:rPr>
        <w:lastRenderedPageBreak/>
        <w:t xml:space="preserve">the corners of the Square, leaving some small traffic islands. Whitmore Square should be managed as part of the whole Park Lands open space system in terms of its significance, cultural landscape, environment, accessibility and use. </w:t>
      </w:r>
    </w:p>
    <w:p w:rsidR="00B17F9F" w:rsidRPr="00EA01B5" w:rsidRDefault="00B17F9F" w:rsidP="00D870BD">
      <w:pPr>
        <w:jc w:val="both"/>
        <w:rPr>
          <w:rFonts w:ascii="Calibri" w:hAnsi="Calibri"/>
          <w:color w:val="000000" w:themeColor="text1"/>
        </w:rPr>
      </w:pPr>
      <w:r w:rsidRPr="00EA01B5">
        <w:rPr>
          <w:rFonts w:ascii="Calibri" w:hAnsi="Calibri"/>
          <w:b/>
          <w:color w:val="5E9629"/>
        </w:rPr>
        <w:t>Hurtle Square/Tangkaira</w:t>
      </w:r>
      <w:r w:rsidRPr="00EA01B5">
        <w:rPr>
          <w:rFonts w:ascii="Calibri" w:hAnsi="Calibri"/>
          <w:color w:val="5E9629"/>
        </w:rPr>
        <w:t xml:space="preserve"> – </w:t>
      </w:r>
      <w:r w:rsidRPr="00EA01B5">
        <w:rPr>
          <w:rFonts w:ascii="Calibri" w:hAnsi="Calibri"/>
          <w:color w:val="000000" w:themeColor="text1"/>
        </w:rPr>
        <w:t xml:space="preserve">The original layout for the square was compromised in 1909 when the electric tram tracks were laid, dividing the square into its current four quadrants. Hurtle Square has also been focus for public art, with the inclusion of a pigeon fountain and ‘The Forest of Dreams’ art installation. </w:t>
      </w:r>
    </w:p>
    <w:p w:rsidR="0095604B" w:rsidRDefault="0095604B" w:rsidP="00D870BD">
      <w:pPr>
        <w:jc w:val="both"/>
        <w:rPr>
          <w:rFonts w:ascii="Calibri" w:hAnsi="Calibri"/>
        </w:rPr>
      </w:pPr>
      <w:r w:rsidRPr="00EA01B5">
        <w:rPr>
          <w:rFonts w:ascii="Calibri" w:hAnsi="Calibri"/>
          <w:b/>
          <w:color w:val="5E9629"/>
        </w:rPr>
        <w:t>Hindmarsh Square/Mukata</w:t>
      </w:r>
      <w:r w:rsidRPr="00EA01B5">
        <w:rPr>
          <w:rFonts w:ascii="Calibri" w:hAnsi="Calibri"/>
          <w:color w:val="000000" w:themeColor="text1"/>
        </w:rPr>
        <w:t xml:space="preserve"> </w:t>
      </w:r>
      <w:r w:rsidRPr="00EA01B5">
        <w:rPr>
          <w:rFonts w:ascii="Calibri" w:hAnsi="Calibri"/>
        </w:rPr>
        <w:t xml:space="preserve">– The Square has changed since it was first established. Originally the Square was one large grassed area, curved to the north to accommodate the tram and the roads.  Today the Square comprises four quadrants divided by Grenfell and Pulteney Streets.  Outlined in the Hindmarsh Square Urban Design Master Plan (“the Master Plan”), implementation of the Master Plan commenced with removal and replacement of trees as part of the upgrade of Pulteney Street, and removal of the toilet and gardeners’ facility.  Since then, the Hindmarsh Square Playspace has been installed with a subsequent landscaping of the north-west quadrant, and landscaping of the north-east quadrant to respond to safety concerns and the reuse of the surrounding buildings as a hotel rather than cinemas. </w:t>
      </w:r>
    </w:p>
    <w:p w:rsidR="00930809" w:rsidRPr="00EA01B5" w:rsidRDefault="00930809" w:rsidP="00930809">
      <w:pPr>
        <w:spacing w:after="0"/>
        <w:jc w:val="both"/>
        <w:rPr>
          <w:rFonts w:ascii="Calibri" w:hAnsi="Calibri"/>
        </w:rPr>
      </w:pPr>
    </w:p>
    <w:p w:rsidR="00104984" w:rsidRPr="00930809" w:rsidRDefault="00104984" w:rsidP="00930809">
      <w:pPr>
        <w:tabs>
          <w:tab w:val="left" w:pos="1418"/>
        </w:tabs>
        <w:spacing w:after="120"/>
        <w:jc w:val="both"/>
        <w:rPr>
          <w:rFonts w:ascii="Calibri" w:hAnsi="Calibri" w:cs="Calibri"/>
          <w:b/>
          <w:color w:val="5E9629"/>
          <w:sz w:val="28"/>
          <w:szCs w:val="28"/>
        </w:rPr>
      </w:pPr>
      <w:r w:rsidRPr="00930809">
        <w:rPr>
          <w:rFonts w:ascii="Calibri" w:hAnsi="Calibri" w:cs="Calibri"/>
          <w:b/>
          <w:color w:val="5E9629"/>
          <w:sz w:val="28"/>
          <w:szCs w:val="28"/>
        </w:rPr>
        <w:t>2.3</w:t>
      </w:r>
      <w:r w:rsidRPr="00930809">
        <w:rPr>
          <w:rFonts w:ascii="Calibri" w:hAnsi="Calibri" w:cs="Calibri"/>
          <w:b/>
          <w:color w:val="5E9629"/>
          <w:sz w:val="28"/>
          <w:szCs w:val="28"/>
        </w:rPr>
        <w:tab/>
      </w:r>
      <w:r w:rsidR="00370DC5" w:rsidRPr="00930809">
        <w:rPr>
          <w:rFonts w:ascii="Calibri" w:hAnsi="Calibri" w:cs="Calibri"/>
          <w:b/>
          <w:color w:val="5E9629"/>
          <w:sz w:val="28"/>
          <w:szCs w:val="28"/>
        </w:rPr>
        <w:tab/>
      </w:r>
      <w:r w:rsidRPr="00930809">
        <w:rPr>
          <w:rFonts w:ascii="Calibri" w:hAnsi="Calibri" w:cs="Calibri"/>
          <w:b/>
          <w:color w:val="5E9629"/>
          <w:sz w:val="28"/>
          <w:szCs w:val="28"/>
        </w:rPr>
        <w:t xml:space="preserve">Recreation </w:t>
      </w:r>
    </w:p>
    <w:p w:rsidR="0095604B" w:rsidRDefault="0095604B" w:rsidP="00D870BD">
      <w:pPr>
        <w:jc w:val="both"/>
        <w:rPr>
          <w:rFonts w:ascii="Calibri" w:hAnsi="Calibri"/>
          <w:szCs w:val="24"/>
        </w:rPr>
      </w:pPr>
      <w:r w:rsidRPr="00EA01B5">
        <w:rPr>
          <w:rFonts w:ascii="Calibri" w:hAnsi="Calibri"/>
          <w:b/>
          <w:color w:val="5E9629"/>
          <w:szCs w:val="24"/>
        </w:rPr>
        <w:t>Wellington Square/Kudnartu, Light Square/Wauwi, Whitmore Square/Iparrityi, Hurtle Square/Tangkaira and Hindmarsh Square/Mukata</w:t>
      </w:r>
      <w:r w:rsidRPr="00EA01B5">
        <w:rPr>
          <w:rFonts w:ascii="Calibri" w:hAnsi="Calibri"/>
          <w:szCs w:val="24"/>
        </w:rPr>
        <w:t xml:space="preserve"> contribute to the recreation facilities of Zone 4, Urban Gardens Zone as indicated by the </w:t>
      </w:r>
      <w:hyperlink r:id="rId24" w:history="1">
        <w:r w:rsidRPr="00EA01B5">
          <w:rPr>
            <w:rStyle w:val="Hyperlink"/>
            <w:rFonts w:ascii="Calibri" w:hAnsi="Calibri"/>
            <w:i/>
            <w:szCs w:val="24"/>
          </w:rPr>
          <w:t>Adelaide Park Lands Landscape Master Plan</w:t>
        </w:r>
      </w:hyperlink>
      <w:r w:rsidRPr="00EA01B5">
        <w:rPr>
          <w:rFonts w:ascii="Calibri" w:hAnsi="Calibri"/>
          <w:szCs w:val="24"/>
        </w:rPr>
        <w:t>. Although there are no formal recreational activities conducted within the Squares,</w:t>
      </w:r>
      <w:r w:rsidR="003D14A3">
        <w:rPr>
          <w:rFonts w:ascii="Calibri" w:hAnsi="Calibri"/>
          <w:szCs w:val="24"/>
        </w:rPr>
        <w:t xml:space="preserve"> apart from </w:t>
      </w:r>
      <w:r w:rsidR="003D14A3" w:rsidRPr="00EA01B5">
        <w:rPr>
          <w:rFonts w:ascii="Calibri" w:hAnsi="Calibri"/>
          <w:b/>
          <w:color w:val="5E9629"/>
          <w:szCs w:val="24"/>
        </w:rPr>
        <w:t>Whitmore Square/Iparrityi</w:t>
      </w:r>
      <w:r w:rsidR="003D14A3">
        <w:rPr>
          <w:rFonts w:ascii="Calibri" w:hAnsi="Calibri"/>
          <w:b/>
          <w:color w:val="5E9629"/>
          <w:szCs w:val="24"/>
        </w:rPr>
        <w:t xml:space="preserve"> </w:t>
      </w:r>
      <w:r w:rsidR="003D14A3" w:rsidRPr="003D14A3">
        <w:rPr>
          <w:rFonts w:ascii="Calibri" w:hAnsi="Calibri"/>
          <w:szCs w:val="24"/>
        </w:rPr>
        <w:t>(see below),</w:t>
      </w:r>
      <w:r w:rsidRPr="00EA01B5">
        <w:rPr>
          <w:rFonts w:ascii="Calibri" w:hAnsi="Calibri"/>
          <w:szCs w:val="24"/>
        </w:rPr>
        <w:t xml:space="preserve"> informal recreational activities are conducted by the public and organisations</w:t>
      </w:r>
      <w:r w:rsidR="00B044A5">
        <w:rPr>
          <w:rFonts w:ascii="Calibri" w:hAnsi="Calibri"/>
          <w:szCs w:val="24"/>
        </w:rPr>
        <w:t xml:space="preserve"> which are encouraged in response to the context of the Square</w:t>
      </w:r>
      <w:r w:rsidRPr="00EA01B5">
        <w:rPr>
          <w:rFonts w:ascii="Calibri" w:hAnsi="Calibri"/>
          <w:szCs w:val="24"/>
        </w:rPr>
        <w:t>.</w:t>
      </w:r>
      <w:r w:rsidR="00B044A5">
        <w:rPr>
          <w:rFonts w:ascii="Calibri" w:hAnsi="Calibri"/>
          <w:szCs w:val="24"/>
        </w:rPr>
        <w:t xml:space="preserve"> </w:t>
      </w:r>
      <w:r w:rsidRPr="00EA01B5">
        <w:rPr>
          <w:rFonts w:ascii="Calibri" w:hAnsi="Calibri"/>
          <w:szCs w:val="24"/>
        </w:rPr>
        <w:t xml:space="preserve"> </w:t>
      </w:r>
      <w:r w:rsidR="00375D1F">
        <w:rPr>
          <w:rFonts w:ascii="Calibri" w:hAnsi="Calibri"/>
          <w:szCs w:val="24"/>
        </w:rPr>
        <w:t>T</w:t>
      </w:r>
      <w:r w:rsidRPr="00EA01B5">
        <w:rPr>
          <w:rFonts w:ascii="Calibri" w:hAnsi="Calibri"/>
          <w:szCs w:val="24"/>
        </w:rPr>
        <w:t xml:space="preserve">he </w:t>
      </w:r>
      <w:r w:rsidRPr="00EA01B5">
        <w:rPr>
          <w:rFonts w:ascii="Calibri" w:hAnsi="Calibri"/>
          <w:i/>
          <w:szCs w:val="24"/>
        </w:rPr>
        <w:t>Adelaide Park Lands Landscape Master Plan</w:t>
      </w:r>
      <w:r w:rsidR="00375D1F">
        <w:rPr>
          <w:rFonts w:ascii="Calibri" w:hAnsi="Calibri"/>
          <w:i/>
          <w:szCs w:val="24"/>
        </w:rPr>
        <w:t xml:space="preserve"> </w:t>
      </w:r>
      <w:r w:rsidR="00375D1F" w:rsidRPr="00375D1F">
        <w:rPr>
          <w:rFonts w:ascii="Calibri" w:hAnsi="Calibri"/>
          <w:szCs w:val="24"/>
        </w:rPr>
        <w:t>proposes</w:t>
      </w:r>
      <w:r w:rsidRPr="00375D1F">
        <w:rPr>
          <w:rFonts w:ascii="Calibri" w:hAnsi="Calibri"/>
          <w:szCs w:val="24"/>
        </w:rPr>
        <w:t xml:space="preserve"> major</w:t>
      </w:r>
      <w:r w:rsidRPr="00EA01B5">
        <w:rPr>
          <w:rFonts w:ascii="Calibri" w:hAnsi="Calibri"/>
          <w:szCs w:val="24"/>
        </w:rPr>
        <w:t xml:space="preserve"> recreation and events spaces at Park Land Square through the review and development of trails and path networks for recreational walking, running and cycling. </w:t>
      </w:r>
      <w:r w:rsidR="00B044A5">
        <w:rPr>
          <w:rFonts w:ascii="Calibri" w:hAnsi="Calibri"/>
          <w:szCs w:val="24"/>
        </w:rPr>
        <w:t xml:space="preserve"> </w:t>
      </w:r>
    </w:p>
    <w:p w:rsidR="00375D1F" w:rsidRPr="00375D1F" w:rsidRDefault="00375D1F" w:rsidP="00E048DC">
      <w:pPr>
        <w:jc w:val="both"/>
        <w:rPr>
          <w:rFonts w:ascii="Calibri" w:hAnsi="Calibri"/>
          <w:szCs w:val="24"/>
        </w:rPr>
      </w:pPr>
      <w:r>
        <w:rPr>
          <w:rFonts w:ascii="Calibri" w:hAnsi="Calibri" w:cs="Calibri"/>
          <w:szCs w:val="24"/>
        </w:rPr>
        <w:t xml:space="preserve">Cycle and pedestrian routes through the Park Lands are used for both commuter and recreation purposes, with proposed upgrades of existing paths, or proposed new paths as </w:t>
      </w:r>
      <w:r w:rsidRPr="00375D1F">
        <w:rPr>
          <w:rFonts w:ascii="Calibri" w:hAnsi="Calibri"/>
          <w:szCs w:val="24"/>
        </w:rPr>
        <w:t xml:space="preserve">determined in the </w:t>
      </w:r>
      <w:hyperlink r:id="rId25" w:history="1">
        <w:r w:rsidRPr="00375D1F">
          <w:rPr>
            <w:rStyle w:val="Hyperlink"/>
            <w:rFonts w:ascii="Calibri" w:hAnsi="Calibri"/>
            <w:i/>
            <w:szCs w:val="24"/>
          </w:rPr>
          <w:t>Smart Move Strategy</w:t>
        </w:r>
      </w:hyperlink>
      <w:r w:rsidRPr="00375D1F">
        <w:rPr>
          <w:rFonts w:ascii="Calibri" w:hAnsi="Calibri"/>
          <w:szCs w:val="24"/>
        </w:rPr>
        <w:t xml:space="preserve">. </w:t>
      </w:r>
    </w:p>
    <w:p w:rsidR="00375D1F" w:rsidRPr="00EA01B5" w:rsidRDefault="0095604B" w:rsidP="00E048DC">
      <w:pPr>
        <w:jc w:val="both"/>
        <w:rPr>
          <w:rFonts w:ascii="Calibri" w:hAnsi="Calibri"/>
          <w:szCs w:val="24"/>
        </w:rPr>
      </w:pPr>
      <w:r w:rsidRPr="00EA01B5">
        <w:rPr>
          <w:rFonts w:ascii="Calibri" w:hAnsi="Calibri"/>
          <w:b/>
          <w:color w:val="5E9629"/>
          <w:szCs w:val="24"/>
        </w:rPr>
        <w:t>Whitmore Square</w:t>
      </w:r>
      <w:r w:rsidR="00375D1F" w:rsidRPr="00EA01B5">
        <w:rPr>
          <w:rFonts w:ascii="Calibri" w:hAnsi="Calibri"/>
          <w:b/>
          <w:color w:val="5E9629"/>
          <w:szCs w:val="24"/>
        </w:rPr>
        <w:t>/Iparrityi</w:t>
      </w:r>
      <w:r w:rsidRPr="00EA01B5">
        <w:rPr>
          <w:rFonts w:ascii="Calibri" w:hAnsi="Calibri"/>
          <w:color w:val="5E9629"/>
          <w:szCs w:val="24"/>
        </w:rPr>
        <w:t xml:space="preserve"> </w:t>
      </w:r>
      <w:r w:rsidRPr="00EA01B5">
        <w:rPr>
          <w:rFonts w:ascii="Calibri" w:hAnsi="Calibri"/>
          <w:szCs w:val="24"/>
        </w:rPr>
        <w:t>–</w:t>
      </w:r>
      <w:r w:rsidR="00375D1F">
        <w:rPr>
          <w:rFonts w:ascii="Calibri" w:hAnsi="Calibri"/>
          <w:szCs w:val="24"/>
        </w:rPr>
        <w:t xml:space="preserve"> </w:t>
      </w:r>
      <w:r w:rsidR="00375D1F" w:rsidRPr="00EA01B5">
        <w:rPr>
          <w:rFonts w:ascii="Calibri" w:hAnsi="Calibri"/>
          <w:szCs w:val="24"/>
        </w:rPr>
        <w:t>has a large scale chess (draughts) board in the north western part of the Square and a small scale basketball court.</w:t>
      </w:r>
    </w:p>
    <w:p w:rsidR="0095604B" w:rsidRPr="00EA01B5" w:rsidRDefault="0095604B" w:rsidP="00930809">
      <w:pPr>
        <w:spacing w:after="240"/>
        <w:jc w:val="both"/>
        <w:rPr>
          <w:rFonts w:ascii="Calibri" w:hAnsi="Calibri"/>
          <w:szCs w:val="24"/>
        </w:rPr>
      </w:pPr>
      <w:r w:rsidRPr="00EA01B5">
        <w:rPr>
          <w:rFonts w:ascii="Calibri" w:hAnsi="Calibri"/>
          <w:b/>
          <w:color w:val="5E9629"/>
          <w:szCs w:val="24"/>
        </w:rPr>
        <w:t>Hindmarsh Square</w:t>
      </w:r>
      <w:r w:rsidR="00375D1F" w:rsidRPr="00EA01B5">
        <w:rPr>
          <w:rFonts w:ascii="Calibri" w:hAnsi="Calibri"/>
          <w:b/>
          <w:color w:val="5E9629"/>
          <w:szCs w:val="24"/>
        </w:rPr>
        <w:t>/Mukata</w:t>
      </w:r>
      <w:r w:rsidRPr="00EA01B5">
        <w:rPr>
          <w:rFonts w:ascii="Calibri" w:hAnsi="Calibri"/>
          <w:color w:val="5E9629"/>
          <w:szCs w:val="24"/>
        </w:rPr>
        <w:t xml:space="preserve"> </w:t>
      </w:r>
      <w:r w:rsidRPr="00EA01B5">
        <w:rPr>
          <w:rFonts w:ascii="Calibri" w:hAnsi="Calibri"/>
          <w:szCs w:val="24"/>
        </w:rPr>
        <w:t xml:space="preserve">– </w:t>
      </w:r>
      <w:r w:rsidR="00375D1F">
        <w:rPr>
          <w:rFonts w:ascii="Calibri" w:hAnsi="Calibri"/>
          <w:szCs w:val="24"/>
        </w:rPr>
        <w:t xml:space="preserve">has a play space/ sculptural play element </w:t>
      </w:r>
      <w:r w:rsidRPr="00EA01B5">
        <w:rPr>
          <w:rFonts w:ascii="Calibri" w:hAnsi="Calibri"/>
          <w:szCs w:val="24"/>
        </w:rPr>
        <w:t xml:space="preserve">in the </w:t>
      </w:r>
      <w:r w:rsidR="00375D1F">
        <w:rPr>
          <w:rFonts w:ascii="Calibri" w:hAnsi="Calibri"/>
          <w:szCs w:val="24"/>
        </w:rPr>
        <w:t xml:space="preserve">north-west quadrant.  </w:t>
      </w:r>
    </w:p>
    <w:p w:rsidR="0095604B" w:rsidRPr="00EA01B5" w:rsidRDefault="00930809" w:rsidP="0095604B">
      <w:pPr>
        <w:rPr>
          <w:rFonts w:ascii="Calibri" w:hAnsi="Calibri"/>
          <w:b/>
          <w:color w:val="5E9629"/>
          <w:szCs w:val="24"/>
        </w:rPr>
      </w:pPr>
      <w:r>
        <w:rPr>
          <w:rFonts w:ascii="Calibri" w:hAnsi="Calibri"/>
          <w:b/>
          <w:color w:val="5E9629"/>
          <w:szCs w:val="24"/>
        </w:rPr>
        <w:br w:type="column"/>
      </w:r>
      <w:r w:rsidR="0095604B" w:rsidRPr="00EA01B5">
        <w:rPr>
          <w:rFonts w:ascii="Calibri" w:hAnsi="Calibri"/>
          <w:b/>
          <w:color w:val="5E9629"/>
          <w:szCs w:val="24"/>
        </w:rPr>
        <w:lastRenderedPageBreak/>
        <w:t>Lease and Licence Areas Map</w:t>
      </w:r>
    </w:p>
    <w:p w:rsidR="0095604B" w:rsidRPr="00EA01B5" w:rsidRDefault="0095604B" w:rsidP="00E048DC">
      <w:pPr>
        <w:jc w:val="both"/>
        <w:rPr>
          <w:rFonts w:ascii="Calibri" w:hAnsi="Calibri"/>
          <w:color w:val="000000" w:themeColor="text1"/>
          <w:szCs w:val="24"/>
        </w:rPr>
      </w:pPr>
      <w:r w:rsidRPr="00EA01B5">
        <w:rPr>
          <w:rFonts w:ascii="Calibri" w:hAnsi="Calibri"/>
          <w:color w:val="000000" w:themeColor="text1"/>
          <w:szCs w:val="24"/>
        </w:rPr>
        <w:t xml:space="preserve">There are no lease or licence areas in </w:t>
      </w:r>
      <w:r w:rsidR="00375D1F" w:rsidRPr="00EA01B5">
        <w:rPr>
          <w:rFonts w:ascii="Calibri" w:hAnsi="Calibri"/>
          <w:b/>
          <w:color w:val="5E9629"/>
          <w:szCs w:val="24"/>
        </w:rPr>
        <w:t>Wellington Square/Kudnartu, Light Square/Wauwi, Whitmore Square/Iparrityi, Hurtle Square/Tangkaira and Hindmarsh Square/Mukata</w:t>
      </w:r>
      <w:r w:rsidRPr="00EA01B5">
        <w:rPr>
          <w:rFonts w:ascii="Calibri" w:hAnsi="Calibri"/>
          <w:color w:val="000000" w:themeColor="text1"/>
          <w:szCs w:val="24"/>
        </w:rPr>
        <w:t xml:space="preserve">. </w:t>
      </w:r>
    </w:p>
    <w:p w:rsidR="00E048DC" w:rsidRDefault="00E048DC" w:rsidP="00930809">
      <w:pPr>
        <w:spacing w:after="0"/>
        <w:rPr>
          <w:rFonts w:ascii="Calibri" w:hAnsi="Calibri" w:cs="Calibri"/>
          <w:b/>
          <w:color w:val="5E9629"/>
          <w:sz w:val="28"/>
          <w:szCs w:val="28"/>
        </w:rPr>
      </w:pPr>
    </w:p>
    <w:p w:rsidR="00104984" w:rsidRPr="00370DC5" w:rsidRDefault="00104984" w:rsidP="00930809">
      <w:pPr>
        <w:tabs>
          <w:tab w:val="left" w:pos="1134"/>
        </w:tabs>
        <w:rPr>
          <w:rFonts w:ascii="Calibri" w:hAnsi="Calibri" w:cs="Calibri"/>
          <w:b/>
          <w:color w:val="5E9629"/>
          <w:sz w:val="28"/>
          <w:szCs w:val="28"/>
        </w:rPr>
      </w:pPr>
      <w:r w:rsidRPr="00370DC5">
        <w:rPr>
          <w:rFonts w:ascii="Calibri" w:hAnsi="Calibri" w:cs="Calibri"/>
          <w:b/>
          <w:color w:val="5E9629"/>
          <w:sz w:val="28"/>
          <w:szCs w:val="28"/>
        </w:rPr>
        <w:t>2.4</w:t>
      </w:r>
      <w:r w:rsidRPr="00370DC5">
        <w:rPr>
          <w:rFonts w:ascii="Calibri" w:hAnsi="Calibri" w:cs="Calibri"/>
          <w:b/>
          <w:color w:val="5E9629"/>
          <w:sz w:val="28"/>
          <w:szCs w:val="28"/>
        </w:rPr>
        <w:tab/>
      </w:r>
      <w:r w:rsidR="00930809">
        <w:rPr>
          <w:rFonts w:ascii="Calibri" w:hAnsi="Calibri" w:cs="Calibri"/>
          <w:b/>
          <w:color w:val="5E9629"/>
          <w:sz w:val="28"/>
          <w:szCs w:val="28"/>
        </w:rPr>
        <w:t xml:space="preserve"> </w:t>
      </w:r>
      <w:r w:rsidRPr="00370DC5">
        <w:rPr>
          <w:rFonts w:ascii="Calibri" w:hAnsi="Calibri" w:cs="Calibri"/>
          <w:b/>
          <w:color w:val="5E9629"/>
          <w:sz w:val="28"/>
          <w:szCs w:val="28"/>
        </w:rPr>
        <w:t xml:space="preserve">Natural Systems </w:t>
      </w:r>
    </w:p>
    <w:p w:rsidR="00907D23" w:rsidRPr="004A022F" w:rsidRDefault="00C52615" w:rsidP="00E048DC">
      <w:pPr>
        <w:autoSpaceDE w:val="0"/>
        <w:autoSpaceDN w:val="0"/>
        <w:adjustRightInd w:val="0"/>
        <w:spacing w:after="120"/>
        <w:jc w:val="both"/>
        <w:rPr>
          <w:rStyle w:val="Hyperlink"/>
          <w:rFonts w:ascii="Calibri" w:hAnsi="Calibri" w:cs="Calibri"/>
          <w:color w:val="auto"/>
          <w:szCs w:val="24"/>
          <w:u w:val="none"/>
        </w:rPr>
      </w:pPr>
      <w:r w:rsidRPr="008E05F5">
        <w:rPr>
          <w:rStyle w:val="Hyperlink"/>
          <w:rFonts w:ascii="Calibri" w:hAnsi="Calibri" w:cs="Calibri"/>
          <w:szCs w:val="24"/>
        </w:rPr>
        <w:t>The Biodiversity and Water Quality Action Plan 2011-2016</w:t>
      </w:r>
      <w:r w:rsidRPr="008E05F5">
        <w:rPr>
          <w:rFonts w:ascii="Calibri" w:hAnsi="Calibri" w:cs="Calibri"/>
          <w:szCs w:val="24"/>
        </w:rPr>
        <w:t xml:space="preserve"> </w:t>
      </w:r>
      <w:r w:rsidR="004A022F" w:rsidRPr="004A022F">
        <w:rPr>
          <w:rStyle w:val="Hyperlink"/>
          <w:rFonts w:ascii="Calibri" w:hAnsi="Calibri" w:cs="Calibri"/>
          <w:color w:val="auto"/>
          <w:szCs w:val="24"/>
          <w:u w:val="none"/>
        </w:rPr>
        <w:t>has been adopted by Council and represents the additional research conducted in the development of the ‘key biodiversity areas’ within</w:t>
      </w:r>
      <w:r w:rsidR="00907D23">
        <w:rPr>
          <w:rStyle w:val="Hyperlink"/>
          <w:rFonts w:ascii="Calibri" w:hAnsi="Calibri" w:cs="Calibri"/>
          <w:color w:val="auto"/>
          <w:szCs w:val="24"/>
          <w:u w:val="none"/>
        </w:rPr>
        <w:t xml:space="preserve"> the Park Lands</w:t>
      </w:r>
      <w:r w:rsidR="004A022F" w:rsidRPr="004A022F">
        <w:rPr>
          <w:rStyle w:val="Hyperlink"/>
          <w:rFonts w:ascii="Calibri" w:hAnsi="Calibri" w:cs="Calibri"/>
          <w:color w:val="auto"/>
          <w:szCs w:val="24"/>
          <w:u w:val="none"/>
        </w:rPr>
        <w:t xml:space="preserve">.  </w:t>
      </w:r>
      <w:r w:rsidR="00907D23">
        <w:rPr>
          <w:rStyle w:val="Hyperlink"/>
          <w:rFonts w:ascii="Calibri" w:hAnsi="Calibri" w:cs="Calibri"/>
          <w:color w:val="auto"/>
          <w:szCs w:val="24"/>
          <w:u w:val="none"/>
        </w:rPr>
        <w:t>There are no key biodiversity areas identified in</w:t>
      </w:r>
      <w:r w:rsidR="00FB6C57">
        <w:rPr>
          <w:rStyle w:val="Hyperlink"/>
          <w:rFonts w:ascii="Calibri" w:hAnsi="Calibri" w:cs="Calibri"/>
          <w:color w:val="auto"/>
          <w:szCs w:val="24"/>
          <w:u w:val="none"/>
        </w:rPr>
        <w:t xml:space="preserve"> the Squares</w:t>
      </w:r>
      <w:r w:rsidR="00907D23">
        <w:rPr>
          <w:rFonts w:ascii="Calibri" w:hAnsi="Calibri" w:cs="Calibri"/>
          <w:bCs/>
          <w:szCs w:val="24"/>
        </w:rPr>
        <w:t>.</w:t>
      </w:r>
    </w:p>
    <w:p w:rsidR="00EA01B5" w:rsidRPr="00EA01B5" w:rsidRDefault="00EA01B5" w:rsidP="00E048DC">
      <w:pPr>
        <w:jc w:val="both"/>
        <w:rPr>
          <w:rFonts w:ascii="Calibri" w:hAnsi="Calibri"/>
          <w:color w:val="000000" w:themeColor="text1"/>
          <w:szCs w:val="24"/>
        </w:rPr>
      </w:pPr>
      <w:r w:rsidRPr="00EA01B5">
        <w:rPr>
          <w:rFonts w:ascii="Calibri" w:hAnsi="Calibri"/>
          <w:b/>
          <w:color w:val="5E9629"/>
          <w:szCs w:val="24"/>
        </w:rPr>
        <w:t xml:space="preserve">Wellington Square, Light Square, Whitmore Square, Hurtle Square and Hindmarsh Square </w:t>
      </w:r>
      <w:r w:rsidRPr="00EA01B5">
        <w:rPr>
          <w:rFonts w:ascii="Calibri" w:hAnsi="Calibri"/>
          <w:color w:val="000000" w:themeColor="text1"/>
          <w:szCs w:val="24"/>
        </w:rPr>
        <w:t xml:space="preserve">are highlighted as being predominately formal landscapes in the </w:t>
      </w:r>
      <w:r w:rsidRPr="00EA01B5">
        <w:rPr>
          <w:rFonts w:ascii="Calibri" w:hAnsi="Calibri"/>
          <w:i/>
          <w:color w:val="000000" w:themeColor="text1"/>
          <w:szCs w:val="24"/>
        </w:rPr>
        <w:t>Adelaide Park Lands Management Strategy</w:t>
      </w:r>
      <w:r w:rsidRPr="00EA01B5">
        <w:rPr>
          <w:rFonts w:ascii="Calibri" w:hAnsi="Calibri"/>
          <w:color w:val="000000" w:themeColor="text1"/>
          <w:szCs w:val="24"/>
        </w:rPr>
        <w:t xml:space="preserve">. </w:t>
      </w:r>
      <w:r>
        <w:rPr>
          <w:rFonts w:ascii="Calibri" w:hAnsi="Calibri"/>
          <w:color w:val="000000" w:themeColor="text1"/>
          <w:szCs w:val="24"/>
        </w:rPr>
        <w:t xml:space="preserve"> </w:t>
      </w:r>
      <w:r w:rsidRPr="00EA01B5">
        <w:rPr>
          <w:rFonts w:ascii="Calibri" w:hAnsi="Calibri"/>
          <w:color w:val="000000" w:themeColor="text1"/>
          <w:szCs w:val="24"/>
        </w:rPr>
        <w:t>Prior to European settlement, the indigenous landscape of the Squares would have been characterised by Grey Box (</w:t>
      </w:r>
      <w:r w:rsidR="002A7B3A" w:rsidRPr="00EA01B5">
        <w:rPr>
          <w:rFonts w:ascii="Calibri" w:hAnsi="Calibri"/>
          <w:i/>
          <w:color w:val="000000" w:themeColor="text1"/>
          <w:szCs w:val="24"/>
        </w:rPr>
        <w:t>Eucalyp</w:t>
      </w:r>
      <w:r w:rsidR="002A7B3A">
        <w:rPr>
          <w:rFonts w:ascii="Calibri" w:hAnsi="Calibri"/>
          <w:i/>
          <w:color w:val="000000" w:themeColor="text1"/>
          <w:szCs w:val="24"/>
        </w:rPr>
        <w:t>t</w:t>
      </w:r>
      <w:r w:rsidR="002A7B3A" w:rsidRPr="00EA01B5">
        <w:rPr>
          <w:rFonts w:ascii="Calibri" w:hAnsi="Calibri"/>
          <w:i/>
          <w:color w:val="000000" w:themeColor="text1"/>
          <w:szCs w:val="24"/>
        </w:rPr>
        <w:t>us</w:t>
      </w:r>
      <w:r w:rsidRPr="00EA01B5">
        <w:rPr>
          <w:rFonts w:ascii="Calibri" w:hAnsi="Calibri"/>
          <w:i/>
          <w:color w:val="000000" w:themeColor="text1"/>
          <w:szCs w:val="24"/>
        </w:rPr>
        <w:t xml:space="preserve"> macrocarpa),</w:t>
      </w:r>
      <w:r w:rsidRPr="00EA01B5">
        <w:rPr>
          <w:rFonts w:ascii="Calibri" w:hAnsi="Calibri"/>
          <w:color w:val="000000" w:themeColor="text1"/>
          <w:szCs w:val="24"/>
        </w:rPr>
        <w:t xml:space="preserve"> SA Blue Gum (</w:t>
      </w:r>
      <w:r w:rsidRPr="00EA01B5">
        <w:rPr>
          <w:rFonts w:ascii="Calibri" w:hAnsi="Calibri"/>
          <w:i/>
          <w:color w:val="000000" w:themeColor="text1"/>
          <w:szCs w:val="24"/>
        </w:rPr>
        <w:t>Eucalyptus lencoxylon</w:t>
      </w:r>
      <w:r w:rsidRPr="00EA01B5">
        <w:rPr>
          <w:rFonts w:ascii="Calibri" w:hAnsi="Calibri"/>
          <w:color w:val="000000" w:themeColor="text1"/>
          <w:szCs w:val="24"/>
        </w:rPr>
        <w:t>) and Mallee (</w:t>
      </w:r>
      <w:r w:rsidR="002A7B3A" w:rsidRPr="00EA01B5">
        <w:rPr>
          <w:rFonts w:ascii="Calibri" w:hAnsi="Calibri"/>
          <w:i/>
          <w:color w:val="000000" w:themeColor="text1"/>
          <w:szCs w:val="24"/>
        </w:rPr>
        <w:t>Eucalyptus</w:t>
      </w:r>
      <w:r w:rsidRPr="00EA01B5">
        <w:rPr>
          <w:rFonts w:ascii="Calibri" w:hAnsi="Calibri"/>
          <w:i/>
          <w:color w:val="000000" w:themeColor="text1"/>
          <w:szCs w:val="24"/>
        </w:rPr>
        <w:t xml:space="preserve"> porosa)</w:t>
      </w:r>
      <w:r w:rsidRPr="00EA01B5">
        <w:rPr>
          <w:rFonts w:ascii="Calibri" w:hAnsi="Calibri"/>
          <w:color w:val="000000" w:themeColor="text1"/>
          <w:szCs w:val="24"/>
        </w:rPr>
        <w:t xml:space="preserve"> woodland across the five Squares. There is no evidence of this vegetation remaining. The </w:t>
      </w:r>
      <w:r w:rsidRPr="00EA01B5">
        <w:rPr>
          <w:rFonts w:ascii="Calibri" w:hAnsi="Calibri"/>
          <w:i/>
          <w:color w:val="000000" w:themeColor="text1"/>
          <w:szCs w:val="24"/>
        </w:rPr>
        <w:t xml:space="preserve">Adelaide Park Lands Master Plan </w:t>
      </w:r>
      <w:r w:rsidRPr="00EA01B5">
        <w:rPr>
          <w:rFonts w:ascii="Calibri" w:hAnsi="Calibri"/>
          <w:color w:val="000000" w:themeColor="text1"/>
          <w:szCs w:val="24"/>
        </w:rPr>
        <w:t xml:space="preserve">outlines that the existing conditions of the Squares require attention to maximise </w:t>
      </w:r>
      <w:r w:rsidR="00FB6C57">
        <w:rPr>
          <w:rFonts w:ascii="Calibri" w:hAnsi="Calibri"/>
          <w:color w:val="000000" w:themeColor="text1"/>
          <w:szCs w:val="24"/>
        </w:rPr>
        <w:t>their v</w:t>
      </w:r>
      <w:r w:rsidRPr="00EA01B5">
        <w:rPr>
          <w:rFonts w:ascii="Calibri" w:hAnsi="Calibri"/>
          <w:color w:val="000000" w:themeColor="text1"/>
          <w:szCs w:val="24"/>
        </w:rPr>
        <w:t>alue in providing special definition, ameliorating climatic conditions and contributing to aesthetic values.</w:t>
      </w:r>
    </w:p>
    <w:p w:rsidR="004A022F" w:rsidRDefault="004A022F" w:rsidP="004A022F">
      <w:pPr>
        <w:autoSpaceDE w:val="0"/>
        <w:autoSpaceDN w:val="0"/>
        <w:adjustRightInd w:val="0"/>
        <w:spacing w:after="120" w:line="240" w:lineRule="auto"/>
        <w:ind w:left="357"/>
        <w:jc w:val="both"/>
        <w:rPr>
          <w:rFonts w:ascii="Calibri" w:hAnsi="Calibri" w:cs="Calibri"/>
          <w:sz w:val="22"/>
        </w:rPr>
      </w:pPr>
    </w:p>
    <w:p w:rsidR="00104984" w:rsidRPr="008370BD" w:rsidRDefault="00104984" w:rsidP="00774214">
      <w:pPr>
        <w:autoSpaceDE w:val="0"/>
        <w:autoSpaceDN w:val="0"/>
        <w:adjustRightInd w:val="0"/>
        <w:spacing w:after="0"/>
        <w:ind w:left="360"/>
        <w:jc w:val="both"/>
        <w:rPr>
          <w:rFonts w:ascii="Calibri" w:hAnsi="Calibri" w:cs="Calibri"/>
          <w:iCs/>
          <w:sz w:val="22"/>
        </w:rPr>
      </w:pPr>
    </w:p>
    <w:p w:rsidR="00104984" w:rsidRPr="00370DC5" w:rsidRDefault="00104984" w:rsidP="00104984">
      <w:pPr>
        <w:rPr>
          <w:rFonts w:ascii="Calibri" w:hAnsi="Calibri" w:cs="Calibri"/>
          <w:b/>
          <w:color w:val="5E9629"/>
          <w:sz w:val="28"/>
          <w:szCs w:val="28"/>
        </w:rPr>
      </w:pPr>
      <w:r w:rsidRPr="003F4A41">
        <w:rPr>
          <w:rFonts w:asciiTheme="majorHAnsi" w:hAnsiTheme="majorHAnsi" w:cstheme="majorHAnsi"/>
        </w:rPr>
        <w:br w:type="page"/>
      </w:r>
      <w:r w:rsidRPr="00370DC5">
        <w:rPr>
          <w:rFonts w:ascii="Calibri" w:hAnsi="Calibri" w:cs="Calibri"/>
          <w:b/>
          <w:color w:val="5E9629"/>
          <w:sz w:val="28"/>
          <w:szCs w:val="28"/>
        </w:rPr>
        <w:lastRenderedPageBreak/>
        <w:t>Relevant Links:</w:t>
      </w:r>
    </w:p>
    <w:p w:rsidR="00104984" w:rsidRPr="00B044A5" w:rsidRDefault="00104984" w:rsidP="0048553E">
      <w:pPr>
        <w:spacing w:after="0"/>
        <w:rPr>
          <w:rFonts w:ascii="Calibri" w:hAnsi="Calibri" w:cs="Calibri"/>
          <w:szCs w:val="24"/>
        </w:rPr>
      </w:pPr>
      <w:r w:rsidRPr="00B044A5">
        <w:rPr>
          <w:rFonts w:ascii="Calibri" w:hAnsi="Calibri" w:cs="Calibri"/>
          <w:szCs w:val="24"/>
        </w:rPr>
        <w:t>Adelaide Park Lands Management Strategy</w:t>
      </w:r>
    </w:p>
    <w:p w:rsidR="00104984" w:rsidRPr="00B044A5" w:rsidRDefault="00636FF3" w:rsidP="006C6EC6">
      <w:pPr>
        <w:jc w:val="both"/>
        <w:rPr>
          <w:rFonts w:ascii="Calibri" w:hAnsi="Calibri" w:cs="Calibri"/>
          <w:szCs w:val="24"/>
        </w:rPr>
      </w:pPr>
      <w:hyperlink r:id="rId26" w:history="1">
        <w:r w:rsidR="00104984" w:rsidRPr="00B044A5">
          <w:rPr>
            <w:rStyle w:val="Hyperlink"/>
            <w:rFonts w:ascii="Calibri" w:hAnsi="Calibri" w:cs="Calibri"/>
            <w:szCs w:val="24"/>
          </w:rPr>
          <w:t>http://www.adelaidecitycouncil.com/environment/plans-and-policies/park-lands-management-strategy.html</w:t>
        </w:r>
      </w:hyperlink>
    </w:p>
    <w:p w:rsidR="00104984" w:rsidRPr="00B044A5" w:rsidRDefault="00104984" w:rsidP="006C6EC6">
      <w:pPr>
        <w:spacing w:after="0"/>
        <w:jc w:val="both"/>
        <w:rPr>
          <w:rFonts w:ascii="Calibri" w:hAnsi="Calibri" w:cs="Calibri"/>
          <w:szCs w:val="24"/>
        </w:rPr>
      </w:pPr>
      <w:r w:rsidRPr="00B044A5">
        <w:rPr>
          <w:rFonts w:ascii="Calibri" w:hAnsi="Calibri" w:cs="Calibri"/>
          <w:szCs w:val="24"/>
        </w:rPr>
        <w:t>Cultural Landscape Study</w:t>
      </w:r>
    </w:p>
    <w:p w:rsidR="00104984" w:rsidRPr="00B044A5" w:rsidRDefault="00636FF3" w:rsidP="006C6EC6">
      <w:pPr>
        <w:jc w:val="both"/>
        <w:rPr>
          <w:rFonts w:ascii="Calibri" w:hAnsi="Calibri" w:cs="Calibri"/>
          <w:szCs w:val="24"/>
        </w:rPr>
      </w:pPr>
      <w:hyperlink r:id="rId27" w:history="1">
        <w:r w:rsidR="00104984" w:rsidRPr="00B044A5">
          <w:rPr>
            <w:rStyle w:val="Hyperlink"/>
            <w:rFonts w:ascii="Calibri" w:hAnsi="Calibri" w:cs="Calibri"/>
            <w:szCs w:val="24"/>
          </w:rPr>
          <w:t>http://www.adelaidecitycouncil.com/environment/park-lands/park-lands-heritage/cultural-landscape-study.html</w:t>
        </w:r>
      </w:hyperlink>
    </w:p>
    <w:p w:rsidR="00104984" w:rsidRPr="00B044A5" w:rsidRDefault="00104984" w:rsidP="006C6EC6">
      <w:pPr>
        <w:spacing w:after="0"/>
        <w:jc w:val="both"/>
        <w:rPr>
          <w:rFonts w:ascii="Calibri" w:hAnsi="Calibri" w:cs="Calibri"/>
          <w:szCs w:val="24"/>
        </w:rPr>
      </w:pPr>
      <w:r w:rsidRPr="00B044A5">
        <w:rPr>
          <w:rFonts w:ascii="Calibri" w:hAnsi="Calibri" w:cs="Calibri"/>
          <w:szCs w:val="24"/>
        </w:rPr>
        <w:t>Landscape Master Plan</w:t>
      </w:r>
    </w:p>
    <w:p w:rsidR="00104984" w:rsidRPr="00B044A5" w:rsidRDefault="00636FF3" w:rsidP="006C6EC6">
      <w:pPr>
        <w:spacing w:after="120"/>
        <w:jc w:val="both"/>
        <w:rPr>
          <w:rFonts w:ascii="Calibri" w:hAnsi="Calibri" w:cs="Calibri"/>
          <w:szCs w:val="24"/>
        </w:rPr>
      </w:pPr>
      <w:hyperlink r:id="rId28" w:history="1">
        <w:r w:rsidR="00104984" w:rsidRPr="00B044A5">
          <w:rPr>
            <w:rStyle w:val="Hyperlink"/>
            <w:rFonts w:ascii="Calibri" w:hAnsi="Calibri" w:cs="Calibri"/>
            <w:szCs w:val="24"/>
          </w:rPr>
          <w:t>http://www.adelaidecitycouncil.com/environment/park-lands/park-lands-heritage/cultural-landscape-study.html</w:t>
        </w:r>
      </w:hyperlink>
      <w:r w:rsidR="00104984" w:rsidRPr="00B044A5">
        <w:rPr>
          <w:rFonts w:ascii="Calibri" w:hAnsi="Calibri" w:cs="Calibri"/>
          <w:szCs w:val="24"/>
        </w:rPr>
        <w:t xml:space="preserve">  </w:t>
      </w:r>
    </w:p>
    <w:p w:rsidR="00104984" w:rsidRPr="00B044A5" w:rsidRDefault="00104984" w:rsidP="006C6EC6">
      <w:pPr>
        <w:spacing w:after="0"/>
        <w:jc w:val="both"/>
        <w:rPr>
          <w:rFonts w:ascii="Calibri" w:hAnsi="Calibri" w:cs="Calibri"/>
          <w:szCs w:val="24"/>
        </w:rPr>
      </w:pPr>
      <w:r w:rsidRPr="00B044A5">
        <w:rPr>
          <w:rFonts w:ascii="Calibri" w:hAnsi="Calibri" w:cs="Calibri"/>
          <w:szCs w:val="24"/>
        </w:rPr>
        <w:t xml:space="preserve">Kaurna naming  </w:t>
      </w:r>
    </w:p>
    <w:p w:rsidR="00104984" w:rsidRPr="00B044A5" w:rsidRDefault="00636FF3" w:rsidP="006C6EC6">
      <w:pPr>
        <w:spacing w:after="120"/>
        <w:jc w:val="both"/>
        <w:rPr>
          <w:rFonts w:ascii="Calibri" w:hAnsi="Calibri" w:cs="Calibri"/>
          <w:szCs w:val="24"/>
        </w:rPr>
      </w:pPr>
      <w:hyperlink r:id="rId29" w:history="1">
        <w:r w:rsidR="00104984" w:rsidRPr="00B044A5">
          <w:rPr>
            <w:rStyle w:val="Hyperlink"/>
            <w:rFonts w:ascii="Calibri" w:hAnsi="Calibri" w:cs="Calibri"/>
            <w:szCs w:val="24"/>
          </w:rPr>
          <w:t>http://www.adelaidecitycouncil.com/environment/park-lands/park-lands-heritage.html</w:t>
        </w:r>
      </w:hyperlink>
    </w:p>
    <w:p w:rsidR="00104984" w:rsidRPr="00B044A5" w:rsidRDefault="00104984" w:rsidP="006C6EC6">
      <w:pPr>
        <w:spacing w:after="0"/>
        <w:jc w:val="both"/>
        <w:rPr>
          <w:rFonts w:ascii="Calibri" w:hAnsi="Calibri" w:cs="Calibri"/>
          <w:szCs w:val="24"/>
        </w:rPr>
      </w:pPr>
      <w:r w:rsidRPr="00B044A5">
        <w:rPr>
          <w:rFonts w:ascii="Calibri" w:hAnsi="Calibri" w:cs="Calibri"/>
          <w:szCs w:val="24"/>
        </w:rPr>
        <w:t>Cultural Landscape Study - general</w:t>
      </w:r>
    </w:p>
    <w:p w:rsidR="00104984" w:rsidRPr="00B044A5" w:rsidRDefault="00636FF3" w:rsidP="006C6EC6">
      <w:pPr>
        <w:spacing w:after="120"/>
        <w:jc w:val="both"/>
        <w:rPr>
          <w:rFonts w:ascii="Calibri" w:hAnsi="Calibri" w:cs="Calibri"/>
          <w:szCs w:val="24"/>
        </w:rPr>
      </w:pPr>
      <w:hyperlink r:id="rId30" w:history="1">
        <w:r w:rsidR="00104984" w:rsidRPr="00B044A5">
          <w:rPr>
            <w:rStyle w:val="Hyperlink"/>
            <w:rFonts w:ascii="Calibri" w:hAnsi="Calibri" w:cs="Calibri"/>
            <w:szCs w:val="24"/>
          </w:rPr>
          <w:t>http://www.adelaidecitycouncil.com/environment/park-lands/park-lands-heritage/cultural-landscape-study.html</w:t>
        </w:r>
      </w:hyperlink>
    </w:p>
    <w:p w:rsidR="00104984" w:rsidRPr="00B044A5" w:rsidRDefault="00104984" w:rsidP="0048553E">
      <w:pPr>
        <w:spacing w:after="0"/>
        <w:rPr>
          <w:rFonts w:ascii="Calibri" w:hAnsi="Calibri" w:cs="Calibri"/>
          <w:szCs w:val="24"/>
        </w:rPr>
      </w:pPr>
      <w:r w:rsidRPr="00B044A5">
        <w:rPr>
          <w:rFonts w:ascii="Calibri" w:hAnsi="Calibri" w:cs="Calibri"/>
          <w:szCs w:val="24"/>
        </w:rPr>
        <w:t>Adelaide City Council Biodiversity and Water Quality Action Plan</w:t>
      </w:r>
    </w:p>
    <w:p w:rsidR="00104984" w:rsidRPr="00B044A5" w:rsidRDefault="00636FF3" w:rsidP="00104984">
      <w:pPr>
        <w:spacing w:after="120"/>
        <w:rPr>
          <w:rFonts w:ascii="Calibri" w:hAnsi="Calibri" w:cs="Calibri"/>
          <w:szCs w:val="24"/>
        </w:rPr>
      </w:pPr>
      <w:hyperlink r:id="rId31" w:history="1">
        <w:r w:rsidR="00104984" w:rsidRPr="00B044A5">
          <w:rPr>
            <w:rStyle w:val="Hyperlink"/>
            <w:rFonts w:ascii="Calibri" w:hAnsi="Calibri" w:cs="Calibri"/>
            <w:szCs w:val="24"/>
          </w:rPr>
          <w:t>http://www.adelaidecitycouncil.com/environment/biodiversity.html</w:t>
        </w:r>
      </w:hyperlink>
      <w:r w:rsidR="00104984" w:rsidRPr="00B044A5">
        <w:rPr>
          <w:rFonts w:ascii="Calibri" w:hAnsi="Calibri" w:cs="Calibri"/>
          <w:szCs w:val="24"/>
        </w:rPr>
        <w:t xml:space="preserve"> </w:t>
      </w:r>
    </w:p>
    <w:p w:rsidR="00375D1F" w:rsidRPr="0078339B" w:rsidRDefault="00375D1F" w:rsidP="00375D1F">
      <w:pPr>
        <w:spacing w:after="120"/>
        <w:rPr>
          <w:rFonts w:ascii="Calibri" w:hAnsi="Calibri" w:cs="Calibri"/>
          <w:sz w:val="22"/>
        </w:rPr>
      </w:pPr>
      <w:r w:rsidRPr="0078339B">
        <w:rPr>
          <w:rFonts w:ascii="Calibri" w:hAnsi="Calibri" w:cs="Calibri"/>
          <w:sz w:val="22"/>
        </w:rPr>
        <w:t>Smart Move Strategy</w:t>
      </w:r>
    </w:p>
    <w:p w:rsidR="00375D1F" w:rsidRDefault="00636FF3" w:rsidP="00375D1F">
      <w:pPr>
        <w:spacing w:after="120"/>
        <w:rPr>
          <w:rStyle w:val="Hyperlink"/>
          <w:rFonts w:ascii="Calibri" w:hAnsi="Calibri" w:cs="Calibri"/>
          <w:sz w:val="22"/>
        </w:rPr>
      </w:pPr>
      <w:hyperlink r:id="rId32" w:history="1">
        <w:r w:rsidR="00056FC3" w:rsidRPr="00F808B9">
          <w:rPr>
            <w:rStyle w:val="Hyperlink"/>
            <w:rFonts w:ascii="Calibri" w:hAnsi="Calibri" w:cs="Calibri"/>
            <w:sz w:val="22"/>
          </w:rPr>
          <w:t>http://intranet.adelaide.sa.gov.au/knowledge/Pages/Smart-Move-Strategy.aspx</w:t>
        </w:r>
      </w:hyperlink>
      <w:r w:rsidR="00056FC3">
        <w:rPr>
          <w:rStyle w:val="Hyperlink"/>
          <w:rFonts w:ascii="Calibri" w:hAnsi="Calibri" w:cs="Calibri"/>
          <w:sz w:val="22"/>
        </w:rPr>
        <w:t xml:space="preserve"> </w:t>
      </w:r>
    </w:p>
    <w:p w:rsidR="00056FC3" w:rsidRPr="00A64ED6" w:rsidRDefault="00056FC3" w:rsidP="00056FC3">
      <w:pPr>
        <w:spacing w:after="120"/>
        <w:rPr>
          <w:rFonts w:ascii="Calibri" w:hAnsi="Calibri" w:cs="Calibri"/>
          <w:sz w:val="22"/>
        </w:rPr>
      </w:pPr>
      <w:r w:rsidRPr="00A64ED6">
        <w:rPr>
          <w:rFonts w:ascii="Calibri" w:hAnsi="Calibri" w:cs="Calibri"/>
          <w:sz w:val="22"/>
        </w:rPr>
        <w:t xml:space="preserve">Park Lands Building Design Guidelines </w:t>
      </w:r>
    </w:p>
    <w:p w:rsidR="00056FC3" w:rsidRPr="0078339B" w:rsidRDefault="00056FC3" w:rsidP="00056FC3">
      <w:pPr>
        <w:spacing w:after="120"/>
        <w:rPr>
          <w:rStyle w:val="Hyperlink"/>
          <w:rFonts w:ascii="Calibri" w:hAnsi="Calibri" w:cs="Calibri"/>
          <w:sz w:val="22"/>
        </w:rPr>
      </w:pPr>
      <w:r w:rsidRPr="00A64ED6">
        <w:rPr>
          <w:rStyle w:val="Hyperlink"/>
          <w:rFonts w:ascii="Calibri" w:hAnsi="Calibri" w:cs="Calibri"/>
          <w:sz w:val="22"/>
        </w:rPr>
        <w:t>http://intranet.adelaide.sa.gov.au/knowledge/Pages/ParkLandsBuildingDesignGuidelines.aspx</w:t>
      </w:r>
    </w:p>
    <w:p w:rsidR="00056FC3" w:rsidRPr="0078339B" w:rsidRDefault="00056FC3" w:rsidP="00375D1F">
      <w:pPr>
        <w:spacing w:after="120"/>
        <w:rPr>
          <w:rStyle w:val="Hyperlink"/>
          <w:rFonts w:ascii="Calibri" w:hAnsi="Calibri" w:cs="Calibri"/>
          <w:sz w:val="22"/>
        </w:rPr>
      </w:pPr>
    </w:p>
    <w:p w:rsidR="00104984" w:rsidRDefault="00104984" w:rsidP="00104984">
      <w:pPr>
        <w:spacing w:after="120"/>
        <w:rPr>
          <w:rFonts w:asciiTheme="majorHAnsi" w:hAnsiTheme="majorHAnsi" w:cstheme="majorHAnsi"/>
        </w:rPr>
      </w:pPr>
    </w:p>
    <w:p w:rsidR="002D3CDD" w:rsidRPr="00743D16" w:rsidRDefault="002D3CDD" w:rsidP="00104984">
      <w:pPr>
        <w:spacing w:after="120"/>
        <w:rPr>
          <w:rFonts w:asciiTheme="majorHAnsi" w:hAnsiTheme="majorHAnsi" w:cstheme="majorHAnsi"/>
        </w:rPr>
      </w:pPr>
    </w:p>
    <w:p w:rsidR="00AE3A1D" w:rsidRPr="003F4A41" w:rsidRDefault="00AE3A1D" w:rsidP="00ED1EB6">
      <w:pPr>
        <w:rPr>
          <w:rFonts w:asciiTheme="majorHAnsi" w:hAnsiTheme="majorHAnsi" w:cstheme="majorHAnsi"/>
        </w:rPr>
      </w:pPr>
    </w:p>
    <w:sectPr w:rsidR="00AE3A1D" w:rsidRPr="003F4A41" w:rsidSect="0099182E">
      <w:headerReference w:type="default" r:id="rId33"/>
      <w:footerReference w:type="default" r:id="rId34"/>
      <w:pgSz w:w="11907" w:h="16839" w:code="9"/>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040" w:rsidRDefault="00C03040" w:rsidP="00E22226">
      <w:pPr>
        <w:spacing w:after="0" w:line="240" w:lineRule="auto"/>
      </w:pPr>
      <w:r>
        <w:separator/>
      </w:r>
    </w:p>
  </w:endnote>
  <w:endnote w:type="continuationSeparator" w:id="0">
    <w:p w:rsidR="00C03040" w:rsidRDefault="00C03040"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64"/>
      <w:docPartObj>
        <w:docPartGallery w:val="Page Numbers (Bottom of Page)"/>
        <w:docPartUnique/>
      </w:docPartObj>
    </w:sdtPr>
    <w:sdtEndPr>
      <w:rPr>
        <w:rFonts w:ascii="Calibri" w:hAnsi="Calibri" w:cs="Calibri"/>
        <w:sz w:val="40"/>
        <w:szCs w:val="40"/>
      </w:rPr>
    </w:sdtEndPr>
    <w:sdtContent>
      <w:p w:rsidR="00C03040" w:rsidRDefault="00C03040">
        <w:pPr>
          <w:pStyle w:val="Footer"/>
          <w:jc w:val="center"/>
        </w:pPr>
        <w:r>
          <w:rPr>
            <w:noProof/>
            <w:lang w:eastAsia="en-AU"/>
          </w:rPr>
          <mc:AlternateContent>
            <mc:Choice Requires="wps">
              <w:drawing>
                <wp:anchor distT="4294967295" distB="4294967295" distL="114300" distR="114300" simplePos="0" relativeHeight="251657216" behindDoc="1" locked="0" layoutInCell="1" allowOverlap="1">
                  <wp:simplePos x="0" y="0"/>
                  <wp:positionH relativeFrom="column">
                    <wp:posOffset>2540</wp:posOffset>
                  </wp:positionH>
                  <wp:positionV relativeFrom="paragraph">
                    <wp:posOffset>167004</wp:posOffset>
                  </wp:positionV>
                  <wp:extent cx="6609715" cy="0"/>
                  <wp:effectExtent l="0" t="0" r="635" b="0"/>
                  <wp:wrapNone/>
                  <wp:docPr id="10"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71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13.15pt" to="520.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" strokecolor="#b0bc00" strokeweight="2pt">
                  <v:stroke endcap="round"/>
                  <o:lock v:ext="edit" shapetype="f"/>
                </v:line>
              </w:pict>
            </mc:Fallback>
          </mc:AlternateContent>
        </w:r>
      </w:p>
      <w:p w:rsidR="00C03040" w:rsidRPr="00F12AF9" w:rsidRDefault="00C03040">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636FF3">
          <w:rPr>
            <w:rFonts w:ascii="Calibri" w:hAnsi="Calibri" w:cs="Calibri"/>
            <w:noProof/>
            <w:sz w:val="40"/>
            <w:szCs w:val="40"/>
          </w:rPr>
          <w:t>4</w:t>
        </w:r>
        <w:r w:rsidRPr="00F12AF9">
          <w:rPr>
            <w:rFonts w:ascii="Calibri" w:hAnsi="Calibri" w:cs="Calibri"/>
            <w:noProof/>
            <w:sz w:val="40"/>
            <w:szCs w:val="40"/>
          </w:rPr>
          <w:fldChar w:fldCharType="end"/>
        </w:r>
      </w:p>
    </w:sdtContent>
  </w:sdt>
  <w:p w:rsidR="00C03040" w:rsidRDefault="00C03040"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58240" behindDoc="0" locked="0" layoutInCell="1" allowOverlap="1" wp14:anchorId="1831C282" wp14:editId="47FFA2C8">
          <wp:simplePos x="0" y="0"/>
          <wp:positionH relativeFrom="column">
            <wp:posOffset>2895600</wp:posOffset>
          </wp:positionH>
          <wp:positionV relativeFrom="paragraph">
            <wp:posOffset>1153795</wp:posOffset>
          </wp:positionV>
          <wp:extent cx="1439545"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23619"/>
      <w:docPartObj>
        <w:docPartGallery w:val="Page Numbers (Bottom of Page)"/>
        <w:docPartUnique/>
      </w:docPartObj>
    </w:sdtPr>
    <w:sdtEndPr>
      <w:rPr>
        <w:rFonts w:ascii="Calibri" w:hAnsi="Calibri" w:cs="Calibri"/>
        <w:sz w:val="40"/>
        <w:szCs w:val="40"/>
      </w:rPr>
    </w:sdtEndPr>
    <w:sdtContent>
      <w:p w:rsidR="00C03040" w:rsidRDefault="00C03040">
        <w:pPr>
          <w:pStyle w:val="Footer"/>
          <w:jc w:val="center"/>
        </w:pPr>
        <w:r>
          <w:rPr>
            <w:noProof/>
            <w:lang w:eastAsia="en-AU"/>
          </w:rPr>
          <mc:AlternateContent>
            <mc:Choice Requires="wps">
              <w:drawing>
                <wp:anchor distT="4294967295" distB="4294967295" distL="114300" distR="114300" simplePos="0" relativeHeight="251665408" behindDoc="1" locked="0" layoutInCell="1" allowOverlap="1" wp14:anchorId="158A273C" wp14:editId="700FEEC7">
                  <wp:simplePos x="0" y="0"/>
                  <wp:positionH relativeFrom="column">
                    <wp:posOffset>2540</wp:posOffset>
                  </wp:positionH>
                  <wp:positionV relativeFrom="paragraph">
                    <wp:posOffset>167004</wp:posOffset>
                  </wp:positionV>
                  <wp:extent cx="6609715" cy="0"/>
                  <wp:effectExtent l="0" t="0" r="635" b="0"/>
                  <wp:wrapNone/>
                  <wp:docPr id="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71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13.15pt" to="520.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" strokecolor="#b0bc00" strokeweight="2pt">
                  <v:stroke endcap="round"/>
                  <o:lock v:ext="edit" shapetype="f"/>
                </v:line>
              </w:pict>
            </mc:Fallback>
          </mc:AlternateContent>
        </w:r>
      </w:p>
      <w:p w:rsidR="00C03040" w:rsidRPr="00F12AF9" w:rsidRDefault="00C03040">
        <w:pPr>
          <w:pStyle w:val="Footer"/>
          <w:jc w:val="center"/>
          <w:rPr>
            <w:rFonts w:ascii="Calibri" w:hAnsi="Calibri" w:cs="Calibri"/>
            <w:sz w:val="40"/>
            <w:szCs w:val="40"/>
          </w:rPr>
        </w:pPr>
        <w:r>
          <w:rPr>
            <w:noProof/>
            <w:lang w:eastAsia="en-AU"/>
          </w:rPr>
          <mc:AlternateContent>
            <mc:Choice Requires="wps">
              <w:drawing>
                <wp:anchor distT="0" distB="0" distL="114300" distR="114300" simplePos="0" relativeHeight="251670528" behindDoc="1" locked="0" layoutInCell="1" allowOverlap="1" wp14:anchorId="2E483B29" wp14:editId="241258E8">
                  <wp:simplePos x="0" y="0"/>
                  <wp:positionH relativeFrom="column">
                    <wp:posOffset>304800</wp:posOffset>
                  </wp:positionH>
                  <wp:positionV relativeFrom="paragraph">
                    <wp:posOffset>-8255</wp:posOffset>
                  </wp:positionV>
                  <wp:extent cx="13725525" cy="0"/>
                  <wp:effectExtent l="19050" t="20320" r="19050" b="1778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552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pt,-.65pt" to="110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" strokecolor="#b0bc00" strokeweight="2pt">
                  <v:stroke endcap="round"/>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636FF3">
          <w:rPr>
            <w:rFonts w:ascii="Calibri" w:hAnsi="Calibri" w:cs="Calibri"/>
            <w:noProof/>
            <w:sz w:val="40"/>
            <w:szCs w:val="40"/>
          </w:rPr>
          <w:t>5</w:t>
        </w:r>
        <w:r w:rsidRPr="00F12AF9">
          <w:rPr>
            <w:rFonts w:ascii="Calibri" w:hAnsi="Calibri" w:cs="Calibri"/>
            <w:noProof/>
            <w:sz w:val="40"/>
            <w:szCs w:val="40"/>
          </w:rPr>
          <w:fldChar w:fldCharType="end"/>
        </w:r>
      </w:p>
    </w:sdtContent>
  </w:sdt>
  <w:p w:rsidR="00C03040" w:rsidRDefault="00C03040"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6432" behindDoc="0" locked="0" layoutInCell="1" allowOverlap="1" wp14:anchorId="6EE97AEB" wp14:editId="0E1D83E2">
          <wp:simplePos x="0" y="0"/>
          <wp:positionH relativeFrom="column">
            <wp:posOffset>2895600</wp:posOffset>
          </wp:positionH>
          <wp:positionV relativeFrom="paragraph">
            <wp:posOffset>1153795</wp:posOffset>
          </wp:positionV>
          <wp:extent cx="1439545" cy="4133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118960"/>
      <w:docPartObj>
        <w:docPartGallery w:val="Page Numbers (Bottom of Page)"/>
        <w:docPartUnique/>
      </w:docPartObj>
    </w:sdtPr>
    <w:sdtEndPr>
      <w:rPr>
        <w:rFonts w:ascii="Calibri" w:hAnsi="Calibri" w:cs="Calibri"/>
        <w:sz w:val="40"/>
        <w:szCs w:val="40"/>
      </w:rPr>
    </w:sdtEndPr>
    <w:sdtContent>
      <w:p w:rsidR="00C03040" w:rsidRDefault="00C03040">
        <w:pPr>
          <w:pStyle w:val="Footer"/>
          <w:jc w:val="center"/>
        </w:pPr>
      </w:p>
      <w:p w:rsidR="00C03040" w:rsidRPr="00F12AF9" w:rsidRDefault="00C03040">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68480" behindDoc="1" locked="0" layoutInCell="1" allowOverlap="1" wp14:anchorId="3F69C588" wp14:editId="57CBBB76">
                  <wp:simplePos x="0" y="0"/>
                  <wp:positionH relativeFrom="column">
                    <wp:posOffset>2540</wp:posOffset>
                  </wp:positionH>
                  <wp:positionV relativeFrom="paragraph">
                    <wp:posOffset>-8256</wp:posOffset>
                  </wp:positionV>
                  <wp:extent cx="5807710" cy="0"/>
                  <wp:effectExtent l="0" t="0" r="254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771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5pt" to="4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636FF3">
          <w:rPr>
            <w:rFonts w:ascii="Calibri" w:hAnsi="Calibri" w:cs="Calibri"/>
            <w:noProof/>
            <w:sz w:val="40"/>
            <w:szCs w:val="40"/>
          </w:rPr>
          <w:t>18</w:t>
        </w:r>
        <w:r w:rsidRPr="00F12AF9">
          <w:rPr>
            <w:rFonts w:ascii="Calibri" w:hAnsi="Calibri" w:cs="Calibri"/>
            <w:noProof/>
            <w:sz w:val="40"/>
            <w:szCs w:val="40"/>
          </w:rPr>
          <w:fldChar w:fldCharType="end"/>
        </w:r>
      </w:p>
    </w:sdtContent>
  </w:sdt>
  <w:p w:rsidR="00C03040" w:rsidRDefault="00C03040"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9504" behindDoc="0" locked="0" layoutInCell="1" allowOverlap="1" wp14:anchorId="3DE37B87" wp14:editId="5B06C5D4">
          <wp:simplePos x="0" y="0"/>
          <wp:positionH relativeFrom="column">
            <wp:posOffset>2895600</wp:posOffset>
          </wp:positionH>
          <wp:positionV relativeFrom="paragraph">
            <wp:posOffset>1153795</wp:posOffset>
          </wp:positionV>
          <wp:extent cx="1439545" cy="4133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040" w:rsidRDefault="00C03040" w:rsidP="00E22226">
      <w:pPr>
        <w:spacing w:after="0" w:line="240" w:lineRule="auto"/>
      </w:pPr>
      <w:r>
        <w:separator/>
      </w:r>
    </w:p>
  </w:footnote>
  <w:footnote w:type="continuationSeparator" w:id="0">
    <w:p w:rsidR="00C03040" w:rsidRDefault="00C03040" w:rsidP="00E22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40" w:rsidRDefault="00C03040">
    <w:pPr>
      <w:pStyle w:val="Header"/>
    </w:pPr>
    <w:r>
      <w:rPr>
        <w:noProof/>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83184</wp:posOffset>
              </wp:positionV>
              <wp:extent cx="14154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55pt" to="11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" strokecolor="#b0bc00" strokeweight="2pt">
              <v:stroke endcap="round"/>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40" w:rsidRDefault="00C03040" w:rsidP="007E3DD8">
    <w:pPr>
      <w:pStyle w:val="Header"/>
    </w:pPr>
    <w:r>
      <w:rPr>
        <w:noProof/>
        <w:lang w:eastAsia="en-AU"/>
      </w:rPr>
      <mc:AlternateContent>
        <mc:Choice Requires="wps">
          <w:drawing>
            <wp:anchor distT="0" distB="0" distL="114300" distR="114300" simplePos="0" relativeHeight="251659264" behindDoc="1" locked="0" layoutInCell="1" allowOverlap="1" wp14:anchorId="2CE23FBA" wp14:editId="7EB388B3">
              <wp:simplePos x="0" y="0"/>
              <wp:positionH relativeFrom="column">
                <wp:posOffset>295275</wp:posOffset>
              </wp:positionH>
              <wp:positionV relativeFrom="paragraph">
                <wp:posOffset>24130</wp:posOffset>
              </wp:positionV>
              <wp:extent cx="5838825" cy="0"/>
              <wp:effectExtent l="19050" t="14605" r="19050" b="13970"/>
              <wp:wrapNone/>
              <wp:docPr id="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882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25pt,1.9pt" to="48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" strokecolor="#b0bc00" strokeweight="2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40" w:rsidRDefault="00C03040" w:rsidP="007E3DD8">
    <w:pPr>
      <w:pStyle w:val="Header"/>
    </w:pPr>
    <w:r>
      <w:rPr>
        <w:noProof/>
        <w:lang w:eastAsia="en-AU"/>
      </w:rPr>
      <mc:AlternateContent>
        <mc:Choice Requires="wps">
          <w:drawing>
            <wp:anchor distT="0" distB="0" distL="114300" distR="114300" simplePos="0" relativeHeight="251663360" behindDoc="1" locked="0" layoutInCell="1" allowOverlap="1" wp14:anchorId="77601ACF" wp14:editId="3CF17108">
              <wp:simplePos x="0" y="0"/>
              <wp:positionH relativeFrom="column">
                <wp:posOffset>0</wp:posOffset>
              </wp:positionH>
              <wp:positionV relativeFrom="paragraph">
                <wp:posOffset>116840</wp:posOffset>
              </wp:positionV>
              <wp:extent cx="13973175" cy="0"/>
              <wp:effectExtent l="19050" t="21590" r="19050" b="1651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317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2pt" to="1100.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" strokecolor="#b0bc00" strokeweight="2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040" w:rsidRDefault="00C03040"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61312" behindDoc="1" locked="0" layoutInCell="1" allowOverlap="1" wp14:anchorId="0D366B9E" wp14:editId="7BCB402C">
              <wp:simplePos x="0" y="0"/>
              <wp:positionH relativeFrom="column">
                <wp:posOffset>0</wp:posOffset>
              </wp:positionH>
              <wp:positionV relativeFrom="paragraph">
                <wp:posOffset>112395</wp:posOffset>
              </wp:positionV>
              <wp:extent cx="573405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85pt" to="45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" strokecolor="#b0bc00" strokeweight="2pt">
              <v:stroke endcap="round"/>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1A1F"/>
    <w:multiLevelType w:val="hybridMultilevel"/>
    <w:tmpl w:val="98987AC6"/>
    <w:lvl w:ilvl="0" w:tplc="B7AAA4A8">
      <w:start w:val="1"/>
      <w:numFmt w:val="decimal"/>
      <w:lvlText w:val="%1."/>
      <w:lvlJc w:val="left"/>
      <w:pPr>
        <w:ind w:left="502" w:hanging="360"/>
      </w:pPr>
      <w:rPr>
        <w:rFonts w:hint="default"/>
        <w:color w:val="000000" w:themeColor="text1"/>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0899782D"/>
    <w:multiLevelType w:val="hybridMultilevel"/>
    <w:tmpl w:val="5AE0C7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CB65BEF"/>
    <w:multiLevelType w:val="hybridMultilevel"/>
    <w:tmpl w:val="5C78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924705"/>
    <w:multiLevelType w:val="hybridMultilevel"/>
    <w:tmpl w:val="4CDE64BE"/>
    <w:lvl w:ilvl="0" w:tplc="8C52D21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BC45F6C"/>
    <w:multiLevelType w:val="multilevel"/>
    <w:tmpl w:val="78B4F802"/>
    <w:lvl w:ilvl="0">
      <w:start w:val="2"/>
      <w:numFmt w:val="decimal"/>
      <w:lvlText w:val="%1.0"/>
      <w:lvlJc w:val="left"/>
      <w:pPr>
        <w:ind w:left="1068" w:hanging="360"/>
      </w:pPr>
      <w:rPr>
        <w:rFonts w:hint="default"/>
        <w:color w:val="5E9629"/>
        <w:sz w:val="48"/>
        <w:szCs w:val="48"/>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6">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5E11A8"/>
    <w:multiLevelType w:val="multilevel"/>
    <w:tmpl w:val="09A684E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8">
    <w:nsid w:val="2AEC4F4B"/>
    <w:multiLevelType w:val="hybridMultilevel"/>
    <w:tmpl w:val="64882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8DAAB3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B941A0F"/>
    <w:multiLevelType w:val="hybridMultilevel"/>
    <w:tmpl w:val="DB1A2FA4"/>
    <w:lvl w:ilvl="0" w:tplc="05C0E684">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1C63F09"/>
    <w:multiLevelType w:val="hybridMultilevel"/>
    <w:tmpl w:val="EEDAA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7267A83"/>
    <w:multiLevelType w:val="hybridMultilevel"/>
    <w:tmpl w:val="AE3EF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E700D8"/>
    <w:multiLevelType w:val="hybridMultilevel"/>
    <w:tmpl w:val="CD5CF17E"/>
    <w:lvl w:ilvl="0" w:tplc="D9C01942">
      <w:start w:val="2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4007166"/>
    <w:multiLevelType w:val="hybridMultilevel"/>
    <w:tmpl w:val="FBC8EE9E"/>
    <w:lvl w:ilvl="0" w:tplc="D8DAAB36">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46CC4469"/>
    <w:multiLevelType w:val="hybridMultilevel"/>
    <w:tmpl w:val="A36E5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4B901178"/>
    <w:multiLevelType w:val="hybridMultilevel"/>
    <w:tmpl w:val="A5621362"/>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7">
    <w:nsid w:val="4CB87112"/>
    <w:multiLevelType w:val="hybridMultilevel"/>
    <w:tmpl w:val="DF8A676A"/>
    <w:lvl w:ilvl="0" w:tplc="B36E065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9623DDC"/>
    <w:multiLevelType w:val="hybridMultilevel"/>
    <w:tmpl w:val="DF544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406CC8"/>
    <w:multiLevelType w:val="hybridMultilevel"/>
    <w:tmpl w:val="4F6C6D8E"/>
    <w:lvl w:ilvl="0" w:tplc="D9C01942">
      <w:start w:val="2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nsid w:val="5F1D2732"/>
    <w:multiLevelType w:val="hybridMultilevel"/>
    <w:tmpl w:val="BC464EFE"/>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nsid w:val="6908220C"/>
    <w:multiLevelType w:val="hybridMultilevel"/>
    <w:tmpl w:val="E0DAA6AE"/>
    <w:lvl w:ilvl="0" w:tplc="FF10C302">
      <w:start w:val="20"/>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2">
    <w:nsid w:val="6F4C10EC"/>
    <w:multiLevelType w:val="hybridMultilevel"/>
    <w:tmpl w:val="386E4D02"/>
    <w:lvl w:ilvl="0" w:tplc="A9024AFE">
      <w:start w:val="1"/>
      <w:numFmt w:val="bullet"/>
      <w:lvlText w:val="•"/>
      <w:lvlJc w:val="left"/>
      <w:pPr>
        <w:ind w:left="502" w:hanging="360"/>
      </w:pPr>
      <w:rPr>
        <w:rFonts w:ascii="Calibri" w:hAnsi="Calibri"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nsid w:val="715A49CB"/>
    <w:multiLevelType w:val="multilevel"/>
    <w:tmpl w:val="77CA1538"/>
    <w:lvl w:ilvl="0">
      <w:start w:val="1"/>
      <w:numFmt w:val="decimal"/>
      <w:lvlText w:val="%1.0"/>
      <w:lvlJc w:val="left"/>
      <w:pPr>
        <w:ind w:left="1287" w:hanging="720"/>
      </w:pPr>
      <w:rPr>
        <w:rFonts w:hint="default"/>
        <w:sz w:val="28"/>
      </w:rPr>
    </w:lvl>
    <w:lvl w:ilvl="1">
      <w:start w:val="1"/>
      <w:numFmt w:val="decimal"/>
      <w:lvlText w:val="%1.%2"/>
      <w:lvlJc w:val="left"/>
      <w:pPr>
        <w:ind w:left="2007" w:hanging="720"/>
      </w:pPr>
      <w:rPr>
        <w:rFonts w:hint="default"/>
        <w:sz w:val="28"/>
      </w:rPr>
    </w:lvl>
    <w:lvl w:ilvl="2">
      <w:start w:val="1"/>
      <w:numFmt w:val="decimal"/>
      <w:lvlText w:val="%1.%2.%3"/>
      <w:lvlJc w:val="left"/>
      <w:pPr>
        <w:ind w:left="2727" w:hanging="720"/>
      </w:pPr>
      <w:rPr>
        <w:rFonts w:hint="default"/>
        <w:sz w:val="28"/>
      </w:rPr>
    </w:lvl>
    <w:lvl w:ilvl="3">
      <w:start w:val="1"/>
      <w:numFmt w:val="decimal"/>
      <w:lvlText w:val="%1.%2.%3.%4"/>
      <w:lvlJc w:val="left"/>
      <w:pPr>
        <w:ind w:left="3807" w:hanging="1080"/>
      </w:pPr>
      <w:rPr>
        <w:rFonts w:hint="default"/>
        <w:sz w:val="28"/>
      </w:rPr>
    </w:lvl>
    <w:lvl w:ilvl="4">
      <w:start w:val="1"/>
      <w:numFmt w:val="decimal"/>
      <w:lvlText w:val="%1.%2.%3.%4.%5"/>
      <w:lvlJc w:val="left"/>
      <w:pPr>
        <w:ind w:left="4887" w:hanging="1440"/>
      </w:pPr>
      <w:rPr>
        <w:rFonts w:hint="default"/>
        <w:sz w:val="28"/>
      </w:rPr>
    </w:lvl>
    <w:lvl w:ilvl="5">
      <w:start w:val="1"/>
      <w:numFmt w:val="decimal"/>
      <w:lvlText w:val="%1.%2.%3.%4.%5.%6"/>
      <w:lvlJc w:val="left"/>
      <w:pPr>
        <w:ind w:left="5607" w:hanging="1440"/>
      </w:pPr>
      <w:rPr>
        <w:rFonts w:hint="default"/>
        <w:sz w:val="28"/>
      </w:rPr>
    </w:lvl>
    <w:lvl w:ilvl="6">
      <w:start w:val="1"/>
      <w:numFmt w:val="decimal"/>
      <w:lvlText w:val="%1.%2.%3.%4.%5.%6.%7"/>
      <w:lvlJc w:val="left"/>
      <w:pPr>
        <w:ind w:left="6687" w:hanging="1800"/>
      </w:pPr>
      <w:rPr>
        <w:rFonts w:hint="default"/>
        <w:sz w:val="28"/>
      </w:rPr>
    </w:lvl>
    <w:lvl w:ilvl="7">
      <w:start w:val="1"/>
      <w:numFmt w:val="decimal"/>
      <w:lvlText w:val="%1.%2.%3.%4.%5.%6.%7.%8"/>
      <w:lvlJc w:val="left"/>
      <w:pPr>
        <w:ind w:left="7767" w:hanging="2160"/>
      </w:pPr>
      <w:rPr>
        <w:rFonts w:hint="default"/>
        <w:sz w:val="28"/>
      </w:rPr>
    </w:lvl>
    <w:lvl w:ilvl="8">
      <w:start w:val="1"/>
      <w:numFmt w:val="decimal"/>
      <w:lvlText w:val="%1.%2.%3.%4.%5.%6.%7.%8.%9"/>
      <w:lvlJc w:val="left"/>
      <w:pPr>
        <w:ind w:left="8487" w:hanging="2160"/>
      </w:pPr>
      <w:rPr>
        <w:rFonts w:hint="default"/>
        <w:sz w:val="28"/>
      </w:rPr>
    </w:lvl>
  </w:abstractNum>
  <w:abstractNum w:abstractNumId="24">
    <w:nsid w:val="7510486A"/>
    <w:multiLevelType w:val="hybridMultilevel"/>
    <w:tmpl w:val="65B669E0"/>
    <w:lvl w:ilvl="0" w:tplc="B7AAA4A8">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5B200F"/>
    <w:multiLevelType w:val="hybridMultilevel"/>
    <w:tmpl w:val="4E02F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D435472"/>
    <w:multiLevelType w:val="hybridMultilevel"/>
    <w:tmpl w:val="4B02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E3745A0"/>
    <w:multiLevelType w:val="hybridMultilevel"/>
    <w:tmpl w:val="9572C396"/>
    <w:lvl w:ilvl="0" w:tplc="D8DAAB36">
      <w:start w:val="1"/>
      <w:numFmt w:val="bullet"/>
      <w:lvlText w:val="•"/>
      <w:lvlJc w:val="left"/>
      <w:pPr>
        <w:ind w:left="717" w:hanging="360"/>
      </w:pPr>
      <w:rPr>
        <w:rFonts w:ascii="Calibri" w:hAnsi="Calibri"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4"/>
  </w:num>
  <w:num w:numId="2">
    <w:abstractNumId w:val="26"/>
  </w:num>
  <w:num w:numId="3">
    <w:abstractNumId w:val="6"/>
  </w:num>
  <w:num w:numId="4">
    <w:abstractNumId w:val="14"/>
  </w:num>
  <w:num w:numId="5">
    <w:abstractNumId w:val="17"/>
  </w:num>
  <w:num w:numId="6">
    <w:abstractNumId w:val="5"/>
  </w:num>
  <w:num w:numId="7">
    <w:abstractNumId w:val="16"/>
  </w:num>
  <w:num w:numId="8">
    <w:abstractNumId w:val="13"/>
  </w:num>
  <w:num w:numId="9">
    <w:abstractNumId w:val="1"/>
  </w:num>
  <w:num w:numId="10">
    <w:abstractNumId w:val="27"/>
  </w:num>
  <w:num w:numId="11">
    <w:abstractNumId w:val="22"/>
  </w:num>
  <w:num w:numId="12">
    <w:abstractNumId w:val="15"/>
  </w:num>
  <w:num w:numId="13">
    <w:abstractNumId w:val="20"/>
  </w:num>
  <w:num w:numId="14">
    <w:abstractNumId w:val="10"/>
  </w:num>
  <w:num w:numId="15">
    <w:abstractNumId w:val="8"/>
  </w:num>
  <w:num w:numId="16">
    <w:abstractNumId w:val="0"/>
  </w:num>
  <w:num w:numId="17">
    <w:abstractNumId w:val="9"/>
  </w:num>
  <w:num w:numId="18">
    <w:abstractNumId w:val="3"/>
  </w:num>
  <w:num w:numId="19">
    <w:abstractNumId w:val="24"/>
  </w:num>
  <w:num w:numId="20">
    <w:abstractNumId w:val="18"/>
  </w:num>
  <w:num w:numId="21">
    <w:abstractNumId w:val="19"/>
  </w:num>
  <w:num w:numId="22">
    <w:abstractNumId w:val="12"/>
  </w:num>
  <w:num w:numId="23">
    <w:abstractNumId w:val="21"/>
  </w:num>
  <w:num w:numId="24">
    <w:abstractNumId w:val="7"/>
  </w:num>
  <w:num w:numId="25">
    <w:abstractNumId w:val="25"/>
  </w:num>
  <w:num w:numId="26">
    <w:abstractNumId w:val="11"/>
  </w:num>
  <w:num w:numId="27">
    <w:abstractNumId w:val="23"/>
  </w:num>
  <w:num w:numId="2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57345">
      <o:colormru v:ext="edit" colors="#205867,#009,#93f,#2916b2,#393296,#200690,#96f,#5e9629"/>
      <o:colormenu v:ext="edit" fillcolor="#969696" strokecolor="#20586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0C"/>
    <w:rsid w:val="00007E96"/>
    <w:rsid w:val="00010307"/>
    <w:rsid w:val="00012313"/>
    <w:rsid w:val="00013888"/>
    <w:rsid w:val="00015A36"/>
    <w:rsid w:val="00016E45"/>
    <w:rsid w:val="000174A8"/>
    <w:rsid w:val="00023438"/>
    <w:rsid w:val="0002362E"/>
    <w:rsid w:val="00023A51"/>
    <w:rsid w:val="00026F07"/>
    <w:rsid w:val="00030962"/>
    <w:rsid w:val="00034FB1"/>
    <w:rsid w:val="0003590B"/>
    <w:rsid w:val="00035915"/>
    <w:rsid w:val="000374CE"/>
    <w:rsid w:val="000402D7"/>
    <w:rsid w:val="00040436"/>
    <w:rsid w:val="00040F53"/>
    <w:rsid w:val="00042104"/>
    <w:rsid w:val="00044336"/>
    <w:rsid w:val="0004470A"/>
    <w:rsid w:val="000449BA"/>
    <w:rsid w:val="00053063"/>
    <w:rsid w:val="000540E7"/>
    <w:rsid w:val="000546C1"/>
    <w:rsid w:val="00056FC3"/>
    <w:rsid w:val="000577CC"/>
    <w:rsid w:val="00060292"/>
    <w:rsid w:val="00064385"/>
    <w:rsid w:val="00064D8B"/>
    <w:rsid w:val="0007396B"/>
    <w:rsid w:val="00075FFF"/>
    <w:rsid w:val="00077711"/>
    <w:rsid w:val="00077D38"/>
    <w:rsid w:val="00081224"/>
    <w:rsid w:val="00085315"/>
    <w:rsid w:val="0008553E"/>
    <w:rsid w:val="00096031"/>
    <w:rsid w:val="000A15F0"/>
    <w:rsid w:val="000A1961"/>
    <w:rsid w:val="000A36AB"/>
    <w:rsid w:val="000A52BA"/>
    <w:rsid w:val="000A5372"/>
    <w:rsid w:val="000A6160"/>
    <w:rsid w:val="000B0D8A"/>
    <w:rsid w:val="000B2C50"/>
    <w:rsid w:val="000B619E"/>
    <w:rsid w:val="000C1664"/>
    <w:rsid w:val="000C18F2"/>
    <w:rsid w:val="000C19DD"/>
    <w:rsid w:val="000C526D"/>
    <w:rsid w:val="000C5F2D"/>
    <w:rsid w:val="000C7415"/>
    <w:rsid w:val="000D3204"/>
    <w:rsid w:val="000D4419"/>
    <w:rsid w:val="000D4A4F"/>
    <w:rsid w:val="000D6583"/>
    <w:rsid w:val="000D6923"/>
    <w:rsid w:val="000E36AD"/>
    <w:rsid w:val="000E3A22"/>
    <w:rsid w:val="000E6257"/>
    <w:rsid w:val="000F0D0C"/>
    <w:rsid w:val="000F5305"/>
    <w:rsid w:val="000F5659"/>
    <w:rsid w:val="000F5942"/>
    <w:rsid w:val="000F5DEB"/>
    <w:rsid w:val="00100987"/>
    <w:rsid w:val="001036ED"/>
    <w:rsid w:val="00103B88"/>
    <w:rsid w:val="00104065"/>
    <w:rsid w:val="00104984"/>
    <w:rsid w:val="00104FC6"/>
    <w:rsid w:val="00106F79"/>
    <w:rsid w:val="001117E9"/>
    <w:rsid w:val="0011542E"/>
    <w:rsid w:val="001165B1"/>
    <w:rsid w:val="00116E4A"/>
    <w:rsid w:val="00121F8B"/>
    <w:rsid w:val="00122566"/>
    <w:rsid w:val="00123179"/>
    <w:rsid w:val="00123D8A"/>
    <w:rsid w:val="00124723"/>
    <w:rsid w:val="00125256"/>
    <w:rsid w:val="00130B7F"/>
    <w:rsid w:val="00131132"/>
    <w:rsid w:val="00132700"/>
    <w:rsid w:val="00132BDD"/>
    <w:rsid w:val="00136B5A"/>
    <w:rsid w:val="00142101"/>
    <w:rsid w:val="00142499"/>
    <w:rsid w:val="0014306C"/>
    <w:rsid w:val="001546DD"/>
    <w:rsid w:val="00154965"/>
    <w:rsid w:val="00157AA7"/>
    <w:rsid w:val="0016589B"/>
    <w:rsid w:val="00165DE3"/>
    <w:rsid w:val="001664C6"/>
    <w:rsid w:val="00167A3D"/>
    <w:rsid w:val="001716A9"/>
    <w:rsid w:val="0017171E"/>
    <w:rsid w:val="001723D6"/>
    <w:rsid w:val="00185EE0"/>
    <w:rsid w:val="00186501"/>
    <w:rsid w:val="0019126A"/>
    <w:rsid w:val="001916C2"/>
    <w:rsid w:val="00194B29"/>
    <w:rsid w:val="00194C4B"/>
    <w:rsid w:val="0019559B"/>
    <w:rsid w:val="001962A2"/>
    <w:rsid w:val="001975EF"/>
    <w:rsid w:val="001A5EDC"/>
    <w:rsid w:val="001A64C1"/>
    <w:rsid w:val="001A7345"/>
    <w:rsid w:val="001A7A9E"/>
    <w:rsid w:val="001B0E01"/>
    <w:rsid w:val="001B4C4E"/>
    <w:rsid w:val="001C0B78"/>
    <w:rsid w:val="001C12F7"/>
    <w:rsid w:val="001C2D34"/>
    <w:rsid w:val="001C3AC3"/>
    <w:rsid w:val="001C3BB2"/>
    <w:rsid w:val="001C3CEC"/>
    <w:rsid w:val="001C4545"/>
    <w:rsid w:val="001C5DE7"/>
    <w:rsid w:val="001C70FE"/>
    <w:rsid w:val="001D0C3B"/>
    <w:rsid w:val="001D4AA9"/>
    <w:rsid w:val="001D50F0"/>
    <w:rsid w:val="001D68A1"/>
    <w:rsid w:val="001E0E27"/>
    <w:rsid w:val="001E0EE6"/>
    <w:rsid w:val="001E1F5F"/>
    <w:rsid w:val="001E3CB6"/>
    <w:rsid w:val="001E696A"/>
    <w:rsid w:val="001E6A0E"/>
    <w:rsid w:val="001E76D4"/>
    <w:rsid w:val="001F508A"/>
    <w:rsid w:val="001F76A0"/>
    <w:rsid w:val="001F7E2D"/>
    <w:rsid w:val="00200234"/>
    <w:rsid w:val="002022F7"/>
    <w:rsid w:val="00202690"/>
    <w:rsid w:val="00202F22"/>
    <w:rsid w:val="002038CF"/>
    <w:rsid w:val="00203A89"/>
    <w:rsid w:val="0020597D"/>
    <w:rsid w:val="00205B2A"/>
    <w:rsid w:val="00206D4D"/>
    <w:rsid w:val="002079C2"/>
    <w:rsid w:val="00210BC7"/>
    <w:rsid w:val="00214294"/>
    <w:rsid w:val="00216BD3"/>
    <w:rsid w:val="002170A9"/>
    <w:rsid w:val="00220898"/>
    <w:rsid w:val="002219B3"/>
    <w:rsid w:val="002305D8"/>
    <w:rsid w:val="00230653"/>
    <w:rsid w:val="00231BA0"/>
    <w:rsid w:val="0023232E"/>
    <w:rsid w:val="00232F93"/>
    <w:rsid w:val="00233973"/>
    <w:rsid w:val="00237142"/>
    <w:rsid w:val="00245DA7"/>
    <w:rsid w:val="0024659F"/>
    <w:rsid w:val="0025257B"/>
    <w:rsid w:val="002525ED"/>
    <w:rsid w:val="002532B9"/>
    <w:rsid w:val="002547E6"/>
    <w:rsid w:val="002557BD"/>
    <w:rsid w:val="002560EE"/>
    <w:rsid w:val="0025616B"/>
    <w:rsid w:val="0025639B"/>
    <w:rsid w:val="0025715A"/>
    <w:rsid w:val="00257C37"/>
    <w:rsid w:val="002611DC"/>
    <w:rsid w:val="0026218B"/>
    <w:rsid w:val="00265B1F"/>
    <w:rsid w:val="0026603F"/>
    <w:rsid w:val="00277793"/>
    <w:rsid w:val="00280727"/>
    <w:rsid w:val="00281E4C"/>
    <w:rsid w:val="002833C8"/>
    <w:rsid w:val="00283BDC"/>
    <w:rsid w:val="00284A95"/>
    <w:rsid w:val="0028515D"/>
    <w:rsid w:val="0028639B"/>
    <w:rsid w:val="00292791"/>
    <w:rsid w:val="00295716"/>
    <w:rsid w:val="002A1184"/>
    <w:rsid w:val="002A21B4"/>
    <w:rsid w:val="002A3191"/>
    <w:rsid w:val="002A3A31"/>
    <w:rsid w:val="002A4029"/>
    <w:rsid w:val="002A65D1"/>
    <w:rsid w:val="002A6CFD"/>
    <w:rsid w:val="002A7967"/>
    <w:rsid w:val="002A7B3A"/>
    <w:rsid w:val="002B00EA"/>
    <w:rsid w:val="002B055A"/>
    <w:rsid w:val="002B1E0F"/>
    <w:rsid w:val="002B2530"/>
    <w:rsid w:val="002B26B3"/>
    <w:rsid w:val="002B4357"/>
    <w:rsid w:val="002B54F6"/>
    <w:rsid w:val="002B6359"/>
    <w:rsid w:val="002C2BF3"/>
    <w:rsid w:val="002C2ECF"/>
    <w:rsid w:val="002C39D4"/>
    <w:rsid w:val="002C7156"/>
    <w:rsid w:val="002C7D46"/>
    <w:rsid w:val="002D3A33"/>
    <w:rsid w:val="002D3CDD"/>
    <w:rsid w:val="002D5392"/>
    <w:rsid w:val="002E13DC"/>
    <w:rsid w:val="002E3F4E"/>
    <w:rsid w:val="002E4790"/>
    <w:rsid w:val="002E4867"/>
    <w:rsid w:val="002F0140"/>
    <w:rsid w:val="002F1151"/>
    <w:rsid w:val="002F1399"/>
    <w:rsid w:val="002F23DE"/>
    <w:rsid w:val="002F2EBF"/>
    <w:rsid w:val="002F4BFA"/>
    <w:rsid w:val="002F5F2E"/>
    <w:rsid w:val="00302203"/>
    <w:rsid w:val="00302FA9"/>
    <w:rsid w:val="00303C64"/>
    <w:rsid w:val="003054C5"/>
    <w:rsid w:val="00305744"/>
    <w:rsid w:val="00313528"/>
    <w:rsid w:val="0031562F"/>
    <w:rsid w:val="00316027"/>
    <w:rsid w:val="00323845"/>
    <w:rsid w:val="00325C7F"/>
    <w:rsid w:val="00326C24"/>
    <w:rsid w:val="00326C93"/>
    <w:rsid w:val="0033417D"/>
    <w:rsid w:val="00334A70"/>
    <w:rsid w:val="00335AAA"/>
    <w:rsid w:val="00336851"/>
    <w:rsid w:val="00336AF0"/>
    <w:rsid w:val="00337C6E"/>
    <w:rsid w:val="00341B6C"/>
    <w:rsid w:val="003422AA"/>
    <w:rsid w:val="0034241D"/>
    <w:rsid w:val="003425E6"/>
    <w:rsid w:val="003439A8"/>
    <w:rsid w:val="00347181"/>
    <w:rsid w:val="00347AE6"/>
    <w:rsid w:val="003502E8"/>
    <w:rsid w:val="0035048A"/>
    <w:rsid w:val="003524CB"/>
    <w:rsid w:val="00352E02"/>
    <w:rsid w:val="00352FEA"/>
    <w:rsid w:val="003561D9"/>
    <w:rsid w:val="003566BF"/>
    <w:rsid w:val="00357DC3"/>
    <w:rsid w:val="003632D8"/>
    <w:rsid w:val="00364C4B"/>
    <w:rsid w:val="003660F2"/>
    <w:rsid w:val="0036678A"/>
    <w:rsid w:val="00370DC5"/>
    <w:rsid w:val="0037251C"/>
    <w:rsid w:val="00375D1F"/>
    <w:rsid w:val="003771FF"/>
    <w:rsid w:val="003835B4"/>
    <w:rsid w:val="00383EF7"/>
    <w:rsid w:val="0039024C"/>
    <w:rsid w:val="00390668"/>
    <w:rsid w:val="00390BE2"/>
    <w:rsid w:val="003925A1"/>
    <w:rsid w:val="00392872"/>
    <w:rsid w:val="00393639"/>
    <w:rsid w:val="003937D2"/>
    <w:rsid w:val="00396477"/>
    <w:rsid w:val="00396BE9"/>
    <w:rsid w:val="0039788A"/>
    <w:rsid w:val="003A0008"/>
    <w:rsid w:val="003A122E"/>
    <w:rsid w:val="003A483A"/>
    <w:rsid w:val="003A547F"/>
    <w:rsid w:val="003A5A19"/>
    <w:rsid w:val="003A715A"/>
    <w:rsid w:val="003B6D73"/>
    <w:rsid w:val="003B70B5"/>
    <w:rsid w:val="003C6C6F"/>
    <w:rsid w:val="003D14A3"/>
    <w:rsid w:val="003D33E7"/>
    <w:rsid w:val="003D57A6"/>
    <w:rsid w:val="003D59DE"/>
    <w:rsid w:val="003D5E07"/>
    <w:rsid w:val="003E1598"/>
    <w:rsid w:val="003E25E9"/>
    <w:rsid w:val="003E3D5C"/>
    <w:rsid w:val="003E4970"/>
    <w:rsid w:val="003E5FA5"/>
    <w:rsid w:val="003E6CF7"/>
    <w:rsid w:val="003E73B9"/>
    <w:rsid w:val="003E764D"/>
    <w:rsid w:val="003F0422"/>
    <w:rsid w:val="003F09FF"/>
    <w:rsid w:val="003F169A"/>
    <w:rsid w:val="003F194B"/>
    <w:rsid w:val="003F4A41"/>
    <w:rsid w:val="003F5D04"/>
    <w:rsid w:val="003F72AA"/>
    <w:rsid w:val="003F73A5"/>
    <w:rsid w:val="00402443"/>
    <w:rsid w:val="004114F8"/>
    <w:rsid w:val="0041492C"/>
    <w:rsid w:val="0041503D"/>
    <w:rsid w:val="004170F5"/>
    <w:rsid w:val="00417C08"/>
    <w:rsid w:val="004216DA"/>
    <w:rsid w:val="00421861"/>
    <w:rsid w:val="00421FB0"/>
    <w:rsid w:val="004273D4"/>
    <w:rsid w:val="00427B52"/>
    <w:rsid w:val="004305C6"/>
    <w:rsid w:val="00432834"/>
    <w:rsid w:val="004328AE"/>
    <w:rsid w:val="00434DF9"/>
    <w:rsid w:val="00437300"/>
    <w:rsid w:val="00437EDD"/>
    <w:rsid w:val="0044152B"/>
    <w:rsid w:val="004435EA"/>
    <w:rsid w:val="00443692"/>
    <w:rsid w:val="00443F81"/>
    <w:rsid w:val="004444B0"/>
    <w:rsid w:val="00444B8F"/>
    <w:rsid w:val="0044702D"/>
    <w:rsid w:val="00450621"/>
    <w:rsid w:val="00456E82"/>
    <w:rsid w:val="00460761"/>
    <w:rsid w:val="00471B92"/>
    <w:rsid w:val="00472122"/>
    <w:rsid w:val="00476C58"/>
    <w:rsid w:val="00477546"/>
    <w:rsid w:val="00480490"/>
    <w:rsid w:val="00480737"/>
    <w:rsid w:val="004816EB"/>
    <w:rsid w:val="00482248"/>
    <w:rsid w:val="00483EE4"/>
    <w:rsid w:val="0048445D"/>
    <w:rsid w:val="00484887"/>
    <w:rsid w:val="0048553E"/>
    <w:rsid w:val="00490861"/>
    <w:rsid w:val="00491FBE"/>
    <w:rsid w:val="00494008"/>
    <w:rsid w:val="004942A2"/>
    <w:rsid w:val="004A022F"/>
    <w:rsid w:val="004A0343"/>
    <w:rsid w:val="004A05C9"/>
    <w:rsid w:val="004A2B05"/>
    <w:rsid w:val="004A2D7C"/>
    <w:rsid w:val="004A37C0"/>
    <w:rsid w:val="004A3C84"/>
    <w:rsid w:val="004A5FFD"/>
    <w:rsid w:val="004A63F6"/>
    <w:rsid w:val="004A69C9"/>
    <w:rsid w:val="004A78E0"/>
    <w:rsid w:val="004B024F"/>
    <w:rsid w:val="004B10AA"/>
    <w:rsid w:val="004B151F"/>
    <w:rsid w:val="004B1D77"/>
    <w:rsid w:val="004B2D00"/>
    <w:rsid w:val="004B3FD9"/>
    <w:rsid w:val="004B4C8B"/>
    <w:rsid w:val="004B5BCB"/>
    <w:rsid w:val="004B64D5"/>
    <w:rsid w:val="004B6B8A"/>
    <w:rsid w:val="004C635B"/>
    <w:rsid w:val="004D4335"/>
    <w:rsid w:val="004D4E63"/>
    <w:rsid w:val="004D5443"/>
    <w:rsid w:val="004E4637"/>
    <w:rsid w:val="004E4BF1"/>
    <w:rsid w:val="004E76F2"/>
    <w:rsid w:val="004E7D21"/>
    <w:rsid w:val="004F09E2"/>
    <w:rsid w:val="004F0AD7"/>
    <w:rsid w:val="004F16C1"/>
    <w:rsid w:val="004F2534"/>
    <w:rsid w:val="004F32F1"/>
    <w:rsid w:val="004F57FB"/>
    <w:rsid w:val="004F76F9"/>
    <w:rsid w:val="004F7759"/>
    <w:rsid w:val="005004E9"/>
    <w:rsid w:val="005019E8"/>
    <w:rsid w:val="00504DBC"/>
    <w:rsid w:val="005068E3"/>
    <w:rsid w:val="005072A2"/>
    <w:rsid w:val="0050758E"/>
    <w:rsid w:val="00507B68"/>
    <w:rsid w:val="00512B98"/>
    <w:rsid w:val="0051399F"/>
    <w:rsid w:val="00514809"/>
    <w:rsid w:val="005171D3"/>
    <w:rsid w:val="00520504"/>
    <w:rsid w:val="0052055E"/>
    <w:rsid w:val="005208CE"/>
    <w:rsid w:val="00521A4A"/>
    <w:rsid w:val="005237A4"/>
    <w:rsid w:val="00523F9E"/>
    <w:rsid w:val="00524D8B"/>
    <w:rsid w:val="00531710"/>
    <w:rsid w:val="00532941"/>
    <w:rsid w:val="00536A7B"/>
    <w:rsid w:val="005410C7"/>
    <w:rsid w:val="00543124"/>
    <w:rsid w:val="00543B9F"/>
    <w:rsid w:val="00546FF2"/>
    <w:rsid w:val="00552258"/>
    <w:rsid w:val="0055360F"/>
    <w:rsid w:val="00554994"/>
    <w:rsid w:val="00555625"/>
    <w:rsid w:val="0055795F"/>
    <w:rsid w:val="005605F2"/>
    <w:rsid w:val="00562EA6"/>
    <w:rsid w:val="00564FD5"/>
    <w:rsid w:val="00565544"/>
    <w:rsid w:val="00565A1B"/>
    <w:rsid w:val="0056643D"/>
    <w:rsid w:val="00567153"/>
    <w:rsid w:val="00570DD1"/>
    <w:rsid w:val="005732C3"/>
    <w:rsid w:val="00574800"/>
    <w:rsid w:val="0057615B"/>
    <w:rsid w:val="0057623F"/>
    <w:rsid w:val="00576358"/>
    <w:rsid w:val="00577E6A"/>
    <w:rsid w:val="0058337B"/>
    <w:rsid w:val="00584769"/>
    <w:rsid w:val="00584914"/>
    <w:rsid w:val="00584E41"/>
    <w:rsid w:val="005912BB"/>
    <w:rsid w:val="00591325"/>
    <w:rsid w:val="0059328C"/>
    <w:rsid w:val="00593565"/>
    <w:rsid w:val="005A3DE4"/>
    <w:rsid w:val="005A73DF"/>
    <w:rsid w:val="005A7AFA"/>
    <w:rsid w:val="005B32E0"/>
    <w:rsid w:val="005B42C6"/>
    <w:rsid w:val="005B4530"/>
    <w:rsid w:val="005B5676"/>
    <w:rsid w:val="005B598A"/>
    <w:rsid w:val="005B5A76"/>
    <w:rsid w:val="005B6A89"/>
    <w:rsid w:val="005C0B3D"/>
    <w:rsid w:val="005C7A13"/>
    <w:rsid w:val="005D3552"/>
    <w:rsid w:val="005D3C0F"/>
    <w:rsid w:val="005D47C1"/>
    <w:rsid w:val="005D494D"/>
    <w:rsid w:val="005D5CCE"/>
    <w:rsid w:val="005E4E45"/>
    <w:rsid w:val="005E68DB"/>
    <w:rsid w:val="005F09DE"/>
    <w:rsid w:val="005F0BFE"/>
    <w:rsid w:val="005F17C2"/>
    <w:rsid w:val="005F26CC"/>
    <w:rsid w:val="005F3445"/>
    <w:rsid w:val="0060134E"/>
    <w:rsid w:val="00603194"/>
    <w:rsid w:val="006035D7"/>
    <w:rsid w:val="006035E6"/>
    <w:rsid w:val="006051CF"/>
    <w:rsid w:val="00611850"/>
    <w:rsid w:val="00612769"/>
    <w:rsid w:val="00612D9B"/>
    <w:rsid w:val="00613244"/>
    <w:rsid w:val="00615307"/>
    <w:rsid w:val="00615509"/>
    <w:rsid w:val="006175C6"/>
    <w:rsid w:val="006219EB"/>
    <w:rsid w:val="006229A4"/>
    <w:rsid w:val="00624C46"/>
    <w:rsid w:val="00631020"/>
    <w:rsid w:val="0063521F"/>
    <w:rsid w:val="00635B3D"/>
    <w:rsid w:val="00636F11"/>
    <w:rsid w:val="00636FF3"/>
    <w:rsid w:val="006431D2"/>
    <w:rsid w:val="0064334E"/>
    <w:rsid w:val="006471B9"/>
    <w:rsid w:val="00647DAB"/>
    <w:rsid w:val="00651565"/>
    <w:rsid w:val="006530CC"/>
    <w:rsid w:val="00654B15"/>
    <w:rsid w:val="00654F06"/>
    <w:rsid w:val="0065686A"/>
    <w:rsid w:val="00663387"/>
    <w:rsid w:val="00665E99"/>
    <w:rsid w:val="00666EA2"/>
    <w:rsid w:val="006675C1"/>
    <w:rsid w:val="00676530"/>
    <w:rsid w:val="006771FC"/>
    <w:rsid w:val="006775B7"/>
    <w:rsid w:val="00680B58"/>
    <w:rsid w:val="006840AD"/>
    <w:rsid w:val="0068493F"/>
    <w:rsid w:val="00686086"/>
    <w:rsid w:val="00686224"/>
    <w:rsid w:val="00690728"/>
    <w:rsid w:val="00691D64"/>
    <w:rsid w:val="00692478"/>
    <w:rsid w:val="006934B7"/>
    <w:rsid w:val="00695369"/>
    <w:rsid w:val="00695B63"/>
    <w:rsid w:val="006979D7"/>
    <w:rsid w:val="006A2067"/>
    <w:rsid w:val="006A456B"/>
    <w:rsid w:val="006A4914"/>
    <w:rsid w:val="006A6C60"/>
    <w:rsid w:val="006A79A3"/>
    <w:rsid w:val="006B08D9"/>
    <w:rsid w:val="006B1FB7"/>
    <w:rsid w:val="006B4270"/>
    <w:rsid w:val="006B54A7"/>
    <w:rsid w:val="006B6A69"/>
    <w:rsid w:val="006B6E35"/>
    <w:rsid w:val="006C3D98"/>
    <w:rsid w:val="006C6EC6"/>
    <w:rsid w:val="006C6FB6"/>
    <w:rsid w:val="006C7AFC"/>
    <w:rsid w:val="006C7D3B"/>
    <w:rsid w:val="006D364E"/>
    <w:rsid w:val="006D6C2F"/>
    <w:rsid w:val="006E483F"/>
    <w:rsid w:val="006E742A"/>
    <w:rsid w:val="006F24D8"/>
    <w:rsid w:val="006F2E7D"/>
    <w:rsid w:val="006F3DF5"/>
    <w:rsid w:val="006F5658"/>
    <w:rsid w:val="006F5FF4"/>
    <w:rsid w:val="006F65CE"/>
    <w:rsid w:val="00701781"/>
    <w:rsid w:val="007026F9"/>
    <w:rsid w:val="00705824"/>
    <w:rsid w:val="00707630"/>
    <w:rsid w:val="007128AD"/>
    <w:rsid w:val="00723E36"/>
    <w:rsid w:val="0073002C"/>
    <w:rsid w:val="00732528"/>
    <w:rsid w:val="00733309"/>
    <w:rsid w:val="00733433"/>
    <w:rsid w:val="00735C2C"/>
    <w:rsid w:val="007417E0"/>
    <w:rsid w:val="00742284"/>
    <w:rsid w:val="007428ED"/>
    <w:rsid w:val="00743D16"/>
    <w:rsid w:val="0074423E"/>
    <w:rsid w:val="00747B33"/>
    <w:rsid w:val="00761C3D"/>
    <w:rsid w:val="00761CF2"/>
    <w:rsid w:val="007629F4"/>
    <w:rsid w:val="00764853"/>
    <w:rsid w:val="00767204"/>
    <w:rsid w:val="00771481"/>
    <w:rsid w:val="0077262A"/>
    <w:rsid w:val="00772AC3"/>
    <w:rsid w:val="00774214"/>
    <w:rsid w:val="00774D61"/>
    <w:rsid w:val="00774E69"/>
    <w:rsid w:val="0077776D"/>
    <w:rsid w:val="007820E8"/>
    <w:rsid w:val="00786475"/>
    <w:rsid w:val="0079158C"/>
    <w:rsid w:val="00795239"/>
    <w:rsid w:val="00796CA4"/>
    <w:rsid w:val="00797A34"/>
    <w:rsid w:val="007A005C"/>
    <w:rsid w:val="007A1157"/>
    <w:rsid w:val="007A1195"/>
    <w:rsid w:val="007A2D0A"/>
    <w:rsid w:val="007A3F11"/>
    <w:rsid w:val="007B22B7"/>
    <w:rsid w:val="007B49D2"/>
    <w:rsid w:val="007B5B09"/>
    <w:rsid w:val="007C2BEA"/>
    <w:rsid w:val="007C4425"/>
    <w:rsid w:val="007C5AEF"/>
    <w:rsid w:val="007D0AF1"/>
    <w:rsid w:val="007D31D7"/>
    <w:rsid w:val="007D3ECF"/>
    <w:rsid w:val="007D3FFD"/>
    <w:rsid w:val="007D44D1"/>
    <w:rsid w:val="007D65FA"/>
    <w:rsid w:val="007E1ADB"/>
    <w:rsid w:val="007E3604"/>
    <w:rsid w:val="007E3CC0"/>
    <w:rsid w:val="007E3DD8"/>
    <w:rsid w:val="007E50B9"/>
    <w:rsid w:val="007E5CDF"/>
    <w:rsid w:val="007E6DD7"/>
    <w:rsid w:val="007E724F"/>
    <w:rsid w:val="007F0BE6"/>
    <w:rsid w:val="007F4809"/>
    <w:rsid w:val="007F4F14"/>
    <w:rsid w:val="007F5FAC"/>
    <w:rsid w:val="008010F6"/>
    <w:rsid w:val="0080160A"/>
    <w:rsid w:val="0080661F"/>
    <w:rsid w:val="008131A1"/>
    <w:rsid w:val="0081365D"/>
    <w:rsid w:val="0081381A"/>
    <w:rsid w:val="00817369"/>
    <w:rsid w:val="00817E37"/>
    <w:rsid w:val="008235E6"/>
    <w:rsid w:val="00825086"/>
    <w:rsid w:val="008275BD"/>
    <w:rsid w:val="00831506"/>
    <w:rsid w:val="00831DA2"/>
    <w:rsid w:val="00833E58"/>
    <w:rsid w:val="008370BD"/>
    <w:rsid w:val="00837213"/>
    <w:rsid w:val="00837B23"/>
    <w:rsid w:val="00841910"/>
    <w:rsid w:val="00862341"/>
    <w:rsid w:val="0086365F"/>
    <w:rsid w:val="00863CD8"/>
    <w:rsid w:val="00863F6F"/>
    <w:rsid w:val="00864AAA"/>
    <w:rsid w:val="008676D4"/>
    <w:rsid w:val="008701C0"/>
    <w:rsid w:val="00870460"/>
    <w:rsid w:val="008717FF"/>
    <w:rsid w:val="00871B7A"/>
    <w:rsid w:val="00872B07"/>
    <w:rsid w:val="00874805"/>
    <w:rsid w:val="008761A4"/>
    <w:rsid w:val="0088111F"/>
    <w:rsid w:val="008824CA"/>
    <w:rsid w:val="00883469"/>
    <w:rsid w:val="008840E6"/>
    <w:rsid w:val="008841F3"/>
    <w:rsid w:val="0088462B"/>
    <w:rsid w:val="0088475B"/>
    <w:rsid w:val="00887F72"/>
    <w:rsid w:val="00891147"/>
    <w:rsid w:val="00896AB9"/>
    <w:rsid w:val="008A2BC3"/>
    <w:rsid w:val="008A5513"/>
    <w:rsid w:val="008A600C"/>
    <w:rsid w:val="008A6B17"/>
    <w:rsid w:val="008A70FA"/>
    <w:rsid w:val="008A7F4A"/>
    <w:rsid w:val="008B42AD"/>
    <w:rsid w:val="008B4605"/>
    <w:rsid w:val="008B4D87"/>
    <w:rsid w:val="008B50ED"/>
    <w:rsid w:val="008C15C2"/>
    <w:rsid w:val="008C4335"/>
    <w:rsid w:val="008C4CC4"/>
    <w:rsid w:val="008C6F31"/>
    <w:rsid w:val="008C754B"/>
    <w:rsid w:val="008D1D6E"/>
    <w:rsid w:val="008D2A1E"/>
    <w:rsid w:val="008D3BF0"/>
    <w:rsid w:val="008D5D67"/>
    <w:rsid w:val="008D659F"/>
    <w:rsid w:val="008E05F5"/>
    <w:rsid w:val="008E194F"/>
    <w:rsid w:val="008E26AF"/>
    <w:rsid w:val="008E43DD"/>
    <w:rsid w:val="008E6204"/>
    <w:rsid w:val="008F11C1"/>
    <w:rsid w:val="008F4A78"/>
    <w:rsid w:val="008F53D3"/>
    <w:rsid w:val="008F74A6"/>
    <w:rsid w:val="0090394D"/>
    <w:rsid w:val="009042A0"/>
    <w:rsid w:val="00906063"/>
    <w:rsid w:val="00906629"/>
    <w:rsid w:val="009076CA"/>
    <w:rsid w:val="00907D23"/>
    <w:rsid w:val="00913861"/>
    <w:rsid w:val="0091388B"/>
    <w:rsid w:val="0091401B"/>
    <w:rsid w:val="00916D91"/>
    <w:rsid w:val="00920A72"/>
    <w:rsid w:val="009242F3"/>
    <w:rsid w:val="00930809"/>
    <w:rsid w:val="009313DB"/>
    <w:rsid w:val="009330B5"/>
    <w:rsid w:val="0093386D"/>
    <w:rsid w:val="00933AFA"/>
    <w:rsid w:val="009366BE"/>
    <w:rsid w:val="0094288C"/>
    <w:rsid w:val="00943E88"/>
    <w:rsid w:val="00944328"/>
    <w:rsid w:val="00945F22"/>
    <w:rsid w:val="0095310D"/>
    <w:rsid w:val="00953990"/>
    <w:rsid w:val="00954278"/>
    <w:rsid w:val="00955ABF"/>
    <w:rsid w:val="0095604B"/>
    <w:rsid w:val="00956103"/>
    <w:rsid w:val="009605D7"/>
    <w:rsid w:val="009615E0"/>
    <w:rsid w:val="00962F3C"/>
    <w:rsid w:val="009640FC"/>
    <w:rsid w:val="00965941"/>
    <w:rsid w:val="00970B98"/>
    <w:rsid w:val="00970E5C"/>
    <w:rsid w:val="00971464"/>
    <w:rsid w:val="00971D70"/>
    <w:rsid w:val="00972627"/>
    <w:rsid w:val="00974187"/>
    <w:rsid w:val="00974C4C"/>
    <w:rsid w:val="009754F3"/>
    <w:rsid w:val="009762A6"/>
    <w:rsid w:val="00977120"/>
    <w:rsid w:val="00980786"/>
    <w:rsid w:val="0098082F"/>
    <w:rsid w:val="00981FED"/>
    <w:rsid w:val="00985607"/>
    <w:rsid w:val="00987E32"/>
    <w:rsid w:val="0099182E"/>
    <w:rsid w:val="0099586F"/>
    <w:rsid w:val="00995A52"/>
    <w:rsid w:val="00996226"/>
    <w:rsid w:val="009A2393"/>
    <w:rsid w:val="009A37AC"/>
    <w:rsid w:val="009A3AF1"/>
    <w:rsid w:val="009A47BD"/>
    <w:rsid w:val="009B05AC"/>
    <w:rsid w:val="009B644D"/>
    <w:rsid w:val="009B7625"/>
    <w:rsid w:val="009C1456"/>
    <w:rsid w:val="009C5E8A"/>
    <w:rsid w:val="009D099C"/>
    <w:rsid w:val="009D18B9"/>
    <w:rsid w:val="009D5F03"/>
    <w:rsid w:val="009E281A"/>
    <w:rsid w:val="009E4911"/>
    <w:rsid w:val="009E575D"/>
    <w:rsid w:val="009E5972"/>
    <w:rsid w:val="009F2E65"/>
    <w:rsid w:val="009F5628"/>
    <w:rsid w:val="009F6B75"/>
    <w:rsid w:val="009F7427"/>
    <w:rsid w:val="00A0677C"/>
    <w:rsid w:val="00A10F0B"/>
    <w:rsid w:val="00A11BDA"/>
    <w:rsid w:val="00A1369B"/>
    <w:rsid w:val="00A1653A"/>
    <w:rsid w:val="00A17FF8"/>
    <w:rsid w:val="00A21C86"/>
    <w:rsid w:val="00A24C38"/>
    <w:rsid w:val="00A252C0"/>
    <w:rsid w:val="00A301DF"/>
    <w:rsid w:val="00A30999"/>
    <w:rsid w:val="00A31089"/>
    <w:rsid w:val="00A31AEE"/>
    <w:rsid w:val="00A31F99"/>
    <w:rsid w:val="00A34BA8"/>
    <w:rsid w:val="00A3645E"/>
    <w:rsid w:val="00A37153"/>
    <w:rsid w:val="00A37D16"/>
    <w:rsid w:val="00A44F32"/>
    <w:rsid w:val="00A51C7D"/>
    <w:rsid w:val="00A533DF"/>
    <w:rsid w:val="00A53FF0"/>
    <w:rsid w:val="00A54288"/>
    <w:rsid w:val="00A567A3"/>
    <w:rsid w:val="00A60335"/>
    <w:rsid w:val="00A61564"/>
    <w:rsid w:val="00A62873"/>
    <w:rsid w:val="00A6711F"/>
    <w:rsid w:val="00A67C78"/>
    <w:rsid w:val="00A70830"/>
    <w:rsid w:val="00A77820"/>
    <w:rsid w:val="00A8383E"/>
    <w:rsid w:val="00A842B7"/>
    <w:rsid w:val="00A85168"/>
    <w:rsid w:val="00A91289"/>
    <w:rsid w:val="00A92110"/>
    <w:rsid w:val="00A92CA6"/>
    <w:rsid w:val="00A94413"/>
    <w:rsid w:val="00A94CAB"/>
    <w:rsid w:val="00A95FA4"/>
    <w:rsid w:val="00A9693C"/>
    <w:rsid w:val="00A96B10"/>
    <w:rsid w:val="00A9721D"/>
    <w:rsid w:val="00A97C6B"/>
    <w:rsid w:val="00AA19E7"/>
    <w:rsid w:val="00AA3603"/>
    <w:rsid w:val="00AA38AC"/>
    <w:rsid w:val="00AA6C09"/>
    <w:rsid w:val="00AB0D31"/>
    <w:rsid w:val="00AB10A4"/>
    <w:rsid w:val="00AB4633"/>
    <w:rsid w:val="00AB5A5C"/>
    <w:rsid w:val="00AB5D17"/>
    <w:rsid w:val="00AB5FDD"/>
    <w:rsid w:val="00AB650B"/>
    <w:rsid w:val="00AC1FEF"/>
    <w:rsid w:val="00AC2CD8"/>
    <w:rsid w:val="00AC35CE"/>
    <w:rsid w:val="00AC40B9"/>
    <w:rsid w:val="00AC47E0"/>
    <w:rsid w:val="00AC4CE2"/>
    <w:rsid w:val="00AC4E1B"/>
    <w:rsid w:val="00AC5098"/>
    <w:rsid w:val="00AD61DF"/>
    <w:rsid w:val="00AD7D45"/>
    <w:rsid w:val="00AD7E1C"/>
    <w:rsid w:val="00AE15E8"/>
    <w:rsid w:val="00AE20D1"/>
    <w:rsid w:val="00AE3A1D"/>
    <w:rsid w:val="00AE61BE"/>
    <w:rsid w:val="00AF0A30"/>
    <w:rsid w:val="00AF0BEB"/>
    <w:rsid w:val="00AF0F60"/>
    <w:rsid w:val="00AF2982"/>
    <w:rsid w:val="00AF45A0"/>
    <w:rsid w:val="00AF4A94"/>
    <w:rsid w:val="00AF53D5"/>
    <w:rsid w:val="00AF6CE8"/>
    <w:rsid w:val="00B04337"/>
    <w:rsid w:val="00B044A5"/>
    <w:rsid w:val="00B04F12"/>
    <w:rsid w:val="00B054B7"/>
    <w:rsid w:val="00B067DF"/>
    <w:rsid w:val="00B07A00"/>
    <w:rsid w:val="00B10BD5"/>
    <w:rsid w:val="00B124C7"/>
    <w:rsid w:val="00B13216"/>
    <w:rsid w:val="00B139C4"/>
    <w:rsid w:val="00B13C45"/>
    <w:rsid w:val="00B1570B"/>
    <w:rsid w:val="00B15797"/>
    <w:rsid w:val="00B16687"/>
    <w:rsid w:val="00B166D4"/>
    <w:rsid w:val="00B16E18"/>
    <w:rsid w:val="00B1737B"/>
    <w:rsid w:val="00B17545"/>
    <w:rsid w:val="00B176AD"/>
    <w:rsid w:val="00B17F9F"/>
    <w:rsid w:val="00B20853"/>
    <w:rsid w:val="00B22189"/>
    <w:rsid w:val="00B23FF1"/>
    <w:rsid w:val="00B2515B"/>
    <w:rsid w:val="00B25F68"/>
    <w:rsid w:val="00B26E10"/>
    <w:rsid w:val="00B26EE4"/>
    <w:rsid w:val="00B27DC0"/>
    <w:rsid w:val="00B30D69"/>
    <w:rsid w:val="00B336E5"/>
    <w:rsid w:val="00B432C4"/>
    <w:rsid w:val="00B456B5"/>
    <w:rsid w:val="00B46665"/>
    <w:rsid w:val="00B53E76"/>
    <w:rsid w:val="00B56E66"/>
    <w:rsid w:val="00B57979"/>
    <w:rsid w:val="00B601EA"/>
    <w:rsid w:val="00B61E20"/>
    <w:rsid w:val="00B70FDA"/>
    <w:rsid w:val="00B76DF2"/>
    <w:rsid w:val="00B8407B"/>
    <w:rsid w:val="00B86233"/>
    <w:rsid w:val="00B92EC0"/>
    <w:rsid w:val="00B94CB1"/>
    <w:rsid w:val="00B97F55"/>
    <w:rsid w:val="00BA08B2"/>
    <w:rsid w:val="00BA11E2"/>
    <w:rsid w:val="00BA1709"/>
    <w:rsid w:val="00BB305C"/>
    <w:rsid w:val="00BB3CB4"/>
    <w:rsid w:val="00BB5428"/>
    <w:rsid w:val="00BB562F"/>
    <w:rsid w:val="00BB7EBF"/>
    <w:rsid w:val="00BC0A26"/>
    <w:rsid w:val="00BC255F"/>
    <w:rsid w:val="00BC27F8"/>
    <w:rsid w:val="00BC5657"/>
    <w:rsid w:val="00BC5D35"/>
    <w:rsid w:val="00BD66D4"/>
    <w:rsid w:val="00BD6A1E"/>
    <w:rsid w:val="00BE19B6"/>
    <w:rsid w:val="00BE453D"/>
    <w:rsid w:val="00BE5F03"/>
    <w:rsid w:val="00BF1FA2"/>
    <w:rsid w:val="00BF2F64"/>
    <w:rsid w:val="00BF395F"/>
    <w:rsid w:val="00BF39C8"/>
    <w:rsid w:val="00BF41EA"/>
    <w:rsid w:val="00BF4DB2"/>
    <w:rsid w:val="00C03040"/>
    <w:rsid w:val="00C11F50"/>
    <w:rsid w:val="00C14F3C"/>
    <w:rsid w:val="00C15661"/>
    <w:rsid w:val="00C16EFB"/>
    <w:rsid w:val="00C17F6E"/>
    <w:rsid w:val="00C254E2"/>
    <w:rsid w:val="00C30444"/>
    <w:rsid w:val="00C335EB"/>
    <w:rsid w:val="00C37C28"/>
    <w:rsid w:val="00C4150B"/>
    <w:rsid w:val="00C41542"/>
    <w:rsid w:val="00C44F7C"/>
    <w:rsid w:val="00C507E5"/>
    <w:rsid w:val="00C52615"/>
    <w:rsid w:val="00C52B85"/>
    <w:rsid w:val="00C52D84"/>
    <w:rsid w:val="00C54130"/>
    <w:rsid w:val="00C54A8F"/>
    <w:rsid w:val="00C56575"/>
    <w:rsid w:val="00C57280"/>
    <w:rsid w:val="00C606A7"/>
    <w:rsid w:val="00C609CA"/>
    <w:rsid w:val="00C60BA2"/>
    <w:rsid w:val="00C6734A"/>
    <w:rsid w:val="00C70743"/>
    <w:rsid w:val="00C71440"/>
    <w:rsid w:val="00C736CA"/>
    <w:rsid w:val="00C76E9C"/>
    <w:rsid w:val="00C77E1B"/>
    <w:rsid w:val="00C80CC3"/>
    <w:rsid w:val="00C815AC"/>
    <w:rsid w:val="00C823E3"/>
    <w:rsid w:val="00C91C1D"/>
    <w:rsid w:val="00C91D2B"/>
    <w:rsid w:val="00C925CC"/>
    <w:rsid w:val="00C94027"/>
    <w:rsid w:val="00C954B6"/>
    <w:rsid w:val="00C964D1"/>
    <w:rsid w:val="00CA1B0E"/>
    <w:rsid w:val="00CA4933"/>
    <w:rsid w:val="00CA4EF4"/>
    <w:rsid w:val="00CA7475"/>
    <w:rsid w:val="00CB133F"/>
    <w:rsid w:val="00CB6760"/>
    <w:rsid w:val="00CC029C"/>
    <w:rsid w:val="00CC172B"/>
    <w:rsid w:val="00CC192E"/>
    <w:rsid w:val="00CD0095"/>
    <w:rsid w:val="00CD00C2"/>
    <w:rsid w:val="00CD3874"/>
    <w:rsid w:val="00CD3C98"/>
    <w:rsid w:val="00CD477C"/>
    <w:rsid w:val="00CD5D0D"/>
    <w:rsid w:val="00CD6623"/>
    <w:rsid w:val="00CE416A"/>
    <w:rsid w:val="00CE76BC"/>
    <w:rsid w:val="00CF1651"/>
    <w:rsid w:val="00CF2FF3"/>
    <w:rsid w:val="00CF35EA"/>
    <w:rsid w:val="00CF7D18"/>
    <w:rsid w:val="00D0585D"/>
    <w:rsid w:val="00D07364"/>
    <w:rsid w:val="00D10132"/>
    <w:rsid w:val="00D11046"/>
    <w:rsid w:val="00D11A2E"/>
    <w:rsid w:val="00D12049"/>
    <w:rsid w:val="00D14269"/>
    <w:rsid w:val="00D16499"/>
    <w:rsid w:val="00D16A30"/>
    <w:rsid w:val="00D203E6"/>
    <w:rsid w:val="00D20B90"/>
    <w:rsid w:val="00D2146B"/>
    <w:rsid w:val="00D2399A"/>
    <w:rsid w:val="00D23BAB"/>
    <w:rsid w:val="00D34962"/>
    <w:rsid w:val="00D34E75"/>
    <w:rsid w:val="00D34FD8"/>
    <w:rsid w:val="00D3571A"/>
    <w:rsid w:val="00D458CB"/>
    <w:rsid w:val="00D471B0"/>
    <w:rsid w:val="00D47BBB"/>
    <w:rsid w:val="00D50A1C"/>
    <w:rsid w:val="00D511B0"/>
    <w:rsid w:val="00D51B5D"/>
    <w:rsid w:val="00D57FA9"/>
    <w:rsid w:val="00D60CF5"/>
    <w:rsid w:val="00D63A78"/>
    <w:rsid w:val="00D646C2"/>
    <w:rsid w:val="00D647F4"/>
    <w:rsid w:val="00D64CAB"/>
    <w:rsid w:val="00D650F8"/>
    <w:rsid w:val="00D654C0"/>
    <w:rsid w:val="00D70DB3"/>
    <w:rsid w:val="00D7146C"/>
    <w:rsid w:val="00D734C6"/>
    <w:rsid w:val="00D743F9"/>
    <w:rsid w:val="00D757D2"/>
    <w:rsid w:val="00D77875"/>
    <w:rsid w:val="00D8106C"/>
    <w:rsid w:val="00D82901"/>
    <w:rsid w:val="00D82F7A"/>
    <w:rsid w:val="00D83038"/>
    <w:rsid w:val="00D870BD"/>
    <w:rsid w:val="00D873EE"/>
    <w:rsid w:val="00D90815"/>
    <w:rsid w:val="00D93DF7"/>
    <w:rsid w:val="00D944C7"/>
    <w:rsid w:val="00D9539A"/>
    <w:rsid w:val="00D95664"/>
    <w:rsid w:val="00D95859"/>
    <w:rsid w:val="00D96A59"/>
    <w:rsid w:val="00D96E9B"/>
    <w:rsid w:val="00D97AFE"/>
    <w:rsid w:val="00DA080F"/>
    <w:rsid w:val="00DA1F5D"/>
    <w:rsid w:val="00DA2458"/>
    <w:rsid w:val="00DA4D37"/>
    <w:rsid w:val="00DA5F16"/>
    <w:rsid w:val="00DB144F"/>
    <w:rsid w:val="00DB17C7"/>
    <w:rsid w:val="00DB29F6"/>
    <w:rsid w:val="00DB7019"/>
    <w:rsid w:val="00DC3CF2"/>
    <w:rsid w:val="00DC5E4D"/>
    <w:rsid w:val="00DC7CF4"/>
    <w:rsid w:val="00DC7E7C"/>
    <w:rsid w:val="00DD03EE"/>
    <w:rsid w:val="00DD20AC"/>
    <w:rsid w:val="00DD2283"/>
    <w:rsid w:val="00DD2462"/>
    <w:rsid w:val="00DD72FC"/>
    <w:rsid w:val="00DE27BF"/>
    <w:rsid w:val="00DE49CD"/>
    <w:rsid w:val="00DE7211"/>
    <w:rsid w:val="00DE7CBE"/>
    <w:rsid w:val="00DF030F"/>
    <w:rsid w:val="00DF0BC5"/>
    <w:rsid w:val="00DF2771"/>
    <w:rsid w:val="00DF2DE4"/>
    <w:rsid w:val="00DF38A5"/>
    <w:rsid w:val="00DF5673"/>
    <w:rsid w:val="00DF5963"/>
    <w:rsid w:val="00DF5C97"/>
    <w:rsid w:val="00E00551"/>
    <w:rsid w:val="00E019B1"/>
    <w:rsid w:val="00E03428"/>
    <w:rsid w:val="00E04218"/>
    <w:rsid w:val="00E048DC"/>
    <w:rsid w:val="00E05D24"/>
    <w:rsid w:val="00E05D3A"/>
    <w:rsid w:val="00E12044"/>
    <w:rsid w:val="00E150E7"/>
    <w:rsid w:val="00E16FA8"/>
    <w:rsid w:val="00E215C4"/>
    <w:rsid w:val="00E21A88"/>
    <w:rsid w:val="00E22226"/>
    <w:rsid w:val="00E234F6"/>
    <w:rsid w:val="00E244B1"/>
    <w:rsid w:val="00E300D6"/>
    <w:rsid w:val="00E30B52"/>
    <w:rsid w:val="00E34FBD"/>
    <w:rsid w:val="00E3799D"/>
    <w:rsid w:val="00E43AF1"/>
    <w:rsid w:val="00E44530"/>
    <w:rsid w:val="00E458FE"/>
    <w:rsid w:val="00E4687D"/>
    <w:rsid w:val="00E50C6F"/>
    <w:rsid w:val="00E514EF"/>
    <w:rsid w:val="00E551D7"/>
    <w:rsid w:val="00E6055F"/>
    <w:rsid w:val="00E6668B"/>
    <w:rsid w:val="00E67BBA"/>
    <w:rsid w:val="00E76B03"/>
    <w:rsid w:val="00E77DE3"/>
    <w:rsid w:val="00E8674E"/>
    <w:rsid w:val="00E870AF"/>
    <w:rsid w:val="00E90674"/>
    <w:rsid w:val="00E91902"/>
    <w:rsid w:val="00E91A58"/>
    <w:rsid w:val="00E94230"/>
    <w:rsid w:val="00E9571C"/>
    <w:rsid w:val="00E95C38"/>
    <w:rsid w:val="00E975AA"/>
    <w:rsid w:val="00E975F6"/>
    <w:rsid w:val="00EA01B5"/>
    <w:rsid w:val="00EA270D"/>
    <w:rsid w:val="00EA2CDB"/>
    <w:rsid w:val="00EA4B07"/>
    <w:rsid w:val="00EA644C"/>
    <w:rsid w:val="00EA6665"/>
    <w:rsid w:val="00EB4596"/>
    <w:rsid w:val="00EB7100"/>
    <w:rsid w:val="00EC28B5"/>
    <w:rsid w:val="00EC62FD"/>
    <w:rsid w:val="00ED1EB6"/>
    <w:rsid w:val="00ED26CD"/>
    <w:rsid w:val="00ED3EEF"/>
    <w:rsid w:val="00ED6931"/>
    <w:rsid w:val="00EE0BBB"/>
    <w:rsid w:val="00EE3E9D"/>
    <w:rsid w:val="00EF1B8B"/>
    <w:rsid w:val="00EF4336"/>
    <w:rsid w:val="00EF5A55"/>
    <w:rsid w:val="00F012D9"/>
    <w:rsid w:val="00F01AA2"/>
    <w:rsid w:val="00F11200"/>
    <w:rsid w:val="00F12AF9"/>
    <w:rsid w:val="00F20B14"/>
    <w:rsid w:val="00F22C52"/>
    <w:rsid w:val="00F2379A"/>
    <w:rsid w:val="00F23A72"/>
    <w:rsid w:val="00F23CDA"/>
    <w:rsid w:val="00F24C74"/>
    <w:rsid w:val="00F263CF"/>
    <w:rsid w:val="00F301D0"/>
    <w:rsid w:val="00F31688"/>
    <w:rsid w:val="00F32ADE"/>
    <w:rsid w:val="00F33013"/>
    <w:rsid w:val="00F33451"/>
    <w:rsid w:val="00F3492B"/>
    <w:rsid w:val="00F351F4"/>
    <w:rsid w:val="00F35BD5"/>
    <w:rsid w:val="00F3754B"/>
    <w:rsid w:val="00F405D6"/>
    <w:rsid w:val="00F4143E"/>
    <w:rsid w:val="00F47A8C"/>
    <w:rsid w:val="00F50542"/>
    <w:rsid w:val="00F63D10"/>
    <w:rsid w:val="00F65EB7"/>
    <w:rsid w:val="00F665A3"/>
    <w:rsid w:val="00F66BB3"/>
    <w:rsid w:val="00F70AAD"/>
    <w:rsid w:val="00F70D6E"/>
    <w:rsid w:val="00F71E5D"/>
    <w:rsid w:val="00F760C9"/>
    <w:rsid w:val="00F76DDC"/>
    <w:rsid w:val="00F833F8"/>
    <w:rsid w:val="00F83DA1"/>
    <w:rsid w:val="00F84B50"/>
    <w:rsid w:val="00F855C4"/>
    <w:rsid w:val="00F87458"/>
    <w:rsid w:val="00F92287"/>
    <w:rsid w:val="00F94D81"/>
    <w:rsid w:val="00F95EBB"/>
    <w:rsid w:val="00F96B8E"/>
    <w:rsid w:val="00F9746F"/>
    <w:rsid w:val="00FA01CC"/>
    <w:rsid w:val="00FA115E"/>
    <w:rsid w:val="00FA336E"/>
    <w:rsid w:val="00FA33EB"/>
    <w:rsid w:val="00FA36EE"/>
    <w:rsid w:val="00FA4885"/>
    <w:rsid w:val="00FA4C0B"/>
    <w:rsid w:val="00FB17F0"/>
    <w:rsid w:val="00FB19A7"/>
    <w:rsid w:val="00FB3302"/>
    <w:rsid w:val="00FB47BF"/>
    <w:rsid w:val="00FB51D0"/>
    <w:rsid w:val="00FB64A4"/>
    <w:rsid w:val="00FB6C57"/>
    <w:rsid w:val="00FB6DFA"/>
    <w:rsid w:val="00FC22E1"/>
    <w:rsid w:val="00FC3A30"/>
    <w:rsid w:val="00FC3B24"/>
    <w:rsid w:val="00FD0B0C"/>
    <w:rsid w:val="00FD1428"/>
    <w:rsid w:val="00FD6BE0"/>
    <w:rsid w:val="00FE11A0"/>
    <w:rsid w:val="00FE30DB"/>
    <w:rsid w:val="00FE3FB8"/>
    <w:rsid w:val="00FE47E5"/>
    <w:rsid w:val="00FE4C6E"/>
    <w:rsid w:val="00FF01FC"/>
    <w:rsid w:val="00FF0B14"/>
    <w:rsid w:val="00FF32B8"/>
    <w:rsid w:val="00FF348F"/>
    <w:rsid w:val="00FF5E04"/>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205867,#009,#93f,#2916b2,#393296,#200690,#96f,#5e9629"/>
      <o:colormenu v:ext="edit" fillcolor="#969696" strokecolor="#20586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33F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3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60680839">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667172289">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yperlink" Target="http://www.adelaidecitycouncil.com/environment/plans-and-policies/park-lands-management-strategy.html" TargetMode="External"/><Relationship Id="rId3" Type="http://schemas.openxmlformats.org/officeDocument/2006/relationships/styles" Target="styles.xml"/><Relationship Id="rId21" Type="http://schemas.openxmlformats.org/officeDocument/2006/relationships/hyperlink" Target="http://www.adelaidecitycouncil.com/assets/acc/Community/reconciliation/docs/tarndanyungga-kaurna-yetta.pdf"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intranet.adelaide.sa.gov.au/knowledge/Pages/Smart-Move-Strategy.aspx"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www.adelaidecitycouncil.com/environment/park-lands/park-lands-heritag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assets/acc/Council/policies/docs/111107%20Parklands%20MP%20Report_.pdf" TargetMode="External"/><Relationship Id="rId32" Type="http://schemas.openxmlformats.org/officeDocument/2006/relationships/hyperlink" Target="http://intranet.adelaide.sa.gov.au/knowledge/Pages/Smart-Move-Strategy.aspx"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adelaidecitycouncil.com/assets/acc/Council/policies/docs/111107%20Parklands%20MP%20Report_.pdf" TargetMode="External"/><Relationship Id="rId28" Type="http://schemas.openxmlformats.org/officeDocument/2006/relationships/hyperlink" Target="http://www.adelaidecitycouncil.com/environment/park-lands/park-lands-heritage/cultural-landscape-study.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www.adelaidecitycouncil.com/environment/biodiversity.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adelaidecitycouncil.com/environment/park-lands/heritage1/cultural-landscape-study/" TargetMode="External"/><Relationship Id="rId27" Type="http://schemas.openxmlformats.org/officeDocument/2006/relationships/hyperlink" Target="http://www.adelaidecitycouncil.com/environment/park-lands/park-lands-heritage/cultural-landscape-study.html" TargetMode="External"/><Relationship Id="rId30" Type="http://schemas.openxmlformats.org/officeDocument/2006/relationships/hyperlink" Target="http://www.adelaidecitycouncil.com/environment/park-lands/park-lands-heritage/cultural-landscape-study.html"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05239-C27C-4D6D-8DB9-69659017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113AF1A5.dotm</Template>
  <TotalTime>9166</TotalTime>
  <Pages>18</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20560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mccoaman</dc:creator>
  <cp:lastModifiedBy>amanda mcconnell</cp:lastModifiedBy>
  <cp:revision>8</cp:revision>
  <cp:lastPrinted>2013-05-15T01:47:00Z</cp:lastPrinted>
  <dcterms:created xsi:type="dcterms:W3CDTF">2013-08-27T05:23:00Z</dcterms:created>
  <dcterms:modified xsi:type="dcterms:W3CDTF">2013-09-01T23:52:00Z</dcterms:modified>
</cp:coreProperties>
</file>